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A8871" w14:textId="3506A76F" w:rsidR="005737F1" w:rsidRDefault="00F94AC2" w:rsidP="00947B13">
      <w:pPr>
        <w:pStyle w:val="BodyText"/>
      </w:pPr>
      <w:r w:rsidRPr="00B15C73">
        <w:rPr>
          <w:noProof/>
        </w:rPr>
        <w:drawing>
          <wp:anchor distT="0" distB="0" distL="114300" distR="114300" simplePos="0" relativeHeight="251659264" behindDoc="0" locked="0" layoutInCell="1" allowOverlap="1" wp14:anchorId="3FA0857A" wp14:editId="796D6B29">
            <wp:simplePos x="0" y="0"/>
            <wp:positionH relativeFrom="margin">
              <wp:posOffset>4392930</wp:posOffset>
            </wp:positionH>
            <wp:positionV relativeFrom="paragraph">
              <wp:posOffset>-200025</wp:posOffset>
            </wp:positionV>
            <wp:extent cx="1391920" cy="8178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1920" cy="817880"/>
                    </a:xfrm>
                    <a:prstGeom prst="rect">
                      <a:avLst/>
                    </a:prstGeom>
                  </pic:spPr>
                </pic:pic>
              </a:graphicData>
            </a:graphic>
            <wp14:sizeRelH relativeFrom="page">
              <wp14:pctWidth>0</wp14:pctWidth>
            </wp14:sizeRelH>
            <wp14:sizeRelV relativeFrom="page">
              <wp14:pctHeight>0</wp14:pctHeight>
            </wp14:sizeRelV>
          </wp:anchor>
        </w:drawing>
      </w:r>
      <w:r w:rsidRPr="001D72F6">
        <w:rPr>
          <w:rFonts w:cs="Times New Roman"/>
          <w:noProof/>
        </w:rPr>
        <w:drawing>
          <wp:anchor distT="0" distB="0" distL="114300" distR="114300" simplePos="0" relativeHeight="251661312" behindDoc="1" locked="0" layoutInCell="1" allowOverlap="1" wp14:anchorId="4A88B469" wp14:editId="3B376195">
            <wp:simplePos x="0" y="0"/>
            <wp:positionH relativeFrom="column">
              <wp:posOffset>1854835</wp:posOffset>
            </wp:positionH>
            <wp:positionV relativeFrom="paragraph">
              <wp:posOffset>-141605</wp:posOffset>
            </wp:positionV>
            <wp:extent cx="853440" cy="872490"/>
            <wp:effectExtent l="0" t="0" r="0" b="3810"/>
            <wp:wrapSquare wrapText="bothSides"/>
            <wp:docPr id="4" name="Picture 4" descr="Brid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idge Grou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344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7E87FCFB" wp14:editId="5B52254A">
            <wp:simplePos x="0" y="0"/>
            <wp:positionH relativeFrom="column">
              <wp:posOffset>-99060</wp:posOffset>
            </wp:positionH>
            <wp:positionV relativeFrom="paragraph">
              <wp:posOffset>-53340</wp:posOffset>
            </wp:positionV>
            <wp:extent cx="1633855" cy="494665"/>
            <wp:effectExtent l="0" t="0" r="444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rwood Arts 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3855" cy="494665"/>
                    </a:xfrm>
                    <a:prstGeom prst="rect">
                      <a:avLst/>
                    </a:prstGeom>
                  </pic:spPr>
                </pic:pic>
              </a:graphicData>
            </a:graphic>
            <wp14:sizeRelH relativeFrom="page">
              <wp14:pctWidth>0</wp14:pctWidth>
            </wp14:sizeRelH>
            <wp14:sizeRelV relativeFrom="page">
              <wp14:pctHeight>0</wp14:pctHeight>
            </wp14:sizeRelV>
          </wp:anchor>
        </w:drawing>
      </w:r>
    </w:p>
    <w:p w14:paraId="0C315396" w14:textId="71C322DC" w:rsidR="007B7AA0" w:rsidRDefault="007B7AA0">
      <w:pPr>
        <w:rPr>
          <w:b/>
          <w:sz w:val="28"/>
          <w:szCs w:val="28"/>
        </w:rPr>
      </w:pPr>
    </w:p>
    <w:p w14:paraId="055B55C5" w14:textId="77777777" w:rsidR="007B7AA0" w:rsidRDefault="007B7AA0" w:rsidP="00F94AC2">
      <w:pPr>
        <w:rPr>
          <w:b/>
          <w:sz w:val="28"/>
          <w:szCs w:val="28"/>
        </w:rPr>
      </w:pPr>
    </w:p>
    <w:p w14:paraId="283FBF1A" w14:textId="5F31FFED" w:rsidR="00AC6C7C" w:rsidRPr="00AC6C7C" w:rsidRDefault="00AC6C7C" w:rsidP="00AC6C7C">
      <w:pPr>
        <w:rPr>
          <w:b/>
          <w:color w:val="0D0D0D" w:themeColor="text1" w:themeTint="F2"/>
          <w:sz w:val="52"/>
          <w:szCs w:val="52"/>
        </w:rPr>
      </w:pPr>
      <w:r w:rsidRPr="00AC6C7C">
        <w:rPr>
          <w:b/>
          <w:color w:val="0D0D0D" w:themeColor="text1" w:themeTint="F2"/>
          <w:sz w:val="52"/>
          <w:szCs w:val="52"/>
        </w:rPr>
        <w:t>NEWS RELEASE</w:t>
      </w:r>
    </w:p>
    <w:p w14:paraId="14215E79" w14:textId="77777777" w:rsidR="00AC6C7C" w:rsidRPr="00AC6C7C" w:rsidRDefault="00AC6C7C" w:rsidP="00927566">
      <w:pPr>
        <w:jc w:val="center"/>
        <w:rPr>
          <w:b/>
          <w:color w:val="0D0D0D" w:themeColor="text1" w:themeTint="F2"/>
          <w:sz w:val="32"/>
          <w:szCs w:val="32"/>
        </w:rPr>
      </w:pPr>
    </w:p>
    <w:p w14:paraId="28A55435" w14:textId="361D1A52" w:rsidR="00154948" w:rsidRDefault="00927566" w:rsidP="00927566">
      <w:pPr>
        <w:jc w:val="center"/>
        <w:rPr>
          <w:b/>
          <w:color w:val="000000"/>
          <w:sz w:val="28"/>
          <w:szCs w:val="28"/>
        </w:rPr>
      </w:pPr>
      <w:r w:rsidRPr="00EA1C03">
        <w:rPr>
          <w:b/>
          <w:color w:val="000000"/>
          <w:sz w:val="28"/>
          <w:szCs w:val="28"/>
        </w:rPr>
        <w:t>E</w:t>
      </w:r>
      <w:r w:rsidR="005810BD" w:rsidRPr="00EA1C03">
        <w:rPr>
          <w:b/>
          <w:color w:val="000000"/>
          <w:sz w:val="28"/>
          <w:szCs w:val="28"/>
        </w:rPr>
        <w:t xml:space="preserve">nd unpaid and unadvertised work opportunities to beat </w:t>
      </w:r>
      <w:r w:rsidRPr="00EA1C03">
        <w:rPr>
          <w:b/>
          <w:color w:val="000000"/>
          <w:sz w:val="28"/>
          <w:szCs w:val="28"/>
        </w:rPr>
        <w:t xml:space="preserve">arts </w:t>
      </w:r>
      <w:r w:rsidR="005810BD" w:rsidRPr="00EA1C03">
        <w:rPr>
          <w:b/>
          <w:color w:val="000000"/>
          <w:sz w:val="28"/>
          <w:szCs w:val="28"/>
        </w:rPr>
        <w:t xml:space="preserve">sector </w:t>
      </w:r>
      <w:r w:rsidR="00965F10">
        <w:rPr>
          <w:b/>
          <w:color w:val="000000"/>
          <w:sz w:val="28"/>
          <w:szCs w:val="28"/>
        </w:rPr>
        <w:t>‘</w:t>
      </w:r>
      <w:r w:rsidR="005810BD" w:rsidRPr="00EA1C03">
        <w:rPr>
          <w:b/>
          <w:color w:val="000000"/>
          <w:sz w:val="28"/>
          <w:szCs w:val="28"/>
        </w:rPr>
        <w:t>class crisis</w:t>
      </w:r>
      <w:r w:rsidR="00944A99">
        <w:rPr>
          <w:b/>
          <w:color w:val="000000"/>
          <w:sz w:val="28"/>
          <w:szCs w:val="28"/>
        </w:rPr>
        <w:t>’, landmark T</w:t>
      </w:r>
      <w:r w:rsidRPr="00EA1C03">
        <w:rPr>
          <w:b/>
          <w:color w:val="000000"/>
          <w:sz w:val="28"/>
          <w:szCs w:val="28"/>
        </w:rPr>
        <w:t xml:space="preserve">oolkit </w:t>
      </w:r>
      <w:r w:rsidR="00965F10">
        <w:rPr>
          <w:b/>
          <w:color w:val="000000"/>
          <w:sz w:val="28"/>
          <w:szCs w:val="28"/>
        </w:rPr>
        <w:t>urges</w:t>
      </w:r>
      <w:r w:rsidR="00965F10" w:rsidRPr="00EA1C03">
        <w:rPr>
          <w:b/>
          <w:color w:val="000000"/>
          <w:sz w:val="28"/>
          <w:szCs w:val="28"/>
        </w:rPr>
        <w:t xml:space="preserve"> </w:t>
      </w:r>
      <w:r w:rsidRPr="00EA1C03">
        <w:rPr>
          <w:b/>
          <w:color w:val="000000"/>
          <w:sz w:val="28"/>
          <w:szCs w:val="28"/>
        </w:rPr>
        <w:t>employers.</w:t>
      </w:r>
    </w:p>
    <w:p w14:paraId="4C1B209D" w14:textId="5FE3C4FE" w:rsidR="000E62ED" w:rsidRPr="00497F8A" w:rsidRDefault="00380EC8" w:rsidP="00927566">
      <w:pPr>
        <w:jc w:val="center"/>
        <w:rPr>
          <w:sz w:val="24"/>
          <w:szCs w:val="24"/>
        </w:rPr>
      </w:pPr>
      <w:r>
        <w:rPr>
          <w:sz w:val="24"/>
          <w:szCs w:val="24"/>
        </w:rPr>
        <w:t xml:space="preserve">New </w:t>
      </w:r>
      <w:r w:rsidR="004529C8">
        <w:rPr>
          <w:sz w:val="24"/>
          <w:szCs w:val="24"/>
        </w:rPr>
        <w:t xml:space="preserve">guide by </w:t>
      </w:r>
      <w:r w:rsidR="00671420" w:rsidRPr="00497F8A">
        <w:rPr>
          <w:sz w:val="24"/>
          <w:szCs w:val="24"/>
        </w:rPr>
        <w:t xml:space="preserve">Jerwood </w:t>
      </w:r>
      <w:r w:rsidR="00EB53C6" w:rsidRPr="00497F8A">
        <w:rPr>
          <w:sz w:val="24"/>
          <w:szCs w:val="24"/>
        </w:rPr>
        <w:t xml:space="preserve">Arts </w:t>
      </w:r>
      <w:r w:rsidR="00CD10E5" w:rsidRPr="00497F8A">
        <w:rPr>
          <w:sz w:val="24"/>
          <w:szCs w:val="24"/>
        </w:rPr>
        <w:t xml:space="preserve">and </w:t>
      </w:r>
      <w:r w:rsidR="005E2782">
        <w:rPr>
          <w:sz w:val="24"/>
          <w:szCs w:val="24"/>
        </w:rPr>
        <w:t>t</w:t>
      </w:r>
      <w:r w:rsidR="00CD10E5" w:rsidRPr="00497F8A">
        <w:rPr>
          <w:sz w:val="24"/>
          <w:szCs w:val="24"/>
        </w:rPr>
        <w:t>he Bridge Group</w:t>
      </w:r>
      <w:r w:rsidR="00671420" w:rsidRPr="00497F8A">
        <w:rPr>
          <w:sz w:val="24"/>
          <w:szCs w:val="24"/>
        </w:rPr>
        <w:t xml:space="preserve"> </w:t>
      </w:r>
      <w:r w:rsidR="00CD10E5" w:rsidRPr="00497F8A">
        <w:rPr>
          <w:sz w:val="24"/>
          <w:szCs w:val="24"/>
        </w:rPr>
        <w:t xml:space="preserve">urges </w:t>
      </w:r>
      <w:r w:rsidR="007F32D2" w:rsidRPr="00497F8A">
        <w:rPr>
          <w:sz w:val="24"/>
          <w:szCs w:val="24"/>
        </w:rPr>
        <w:t xml:space="preserve">employers to </w:t>
      </w:r>
      <w:r w:rsidR="00671420" w:rsidRPr="00497F8A">
        <w:rPr>
          <w:sz w:val="24"/>
          <w:szCs w:val="24"/>
        </w:rPr>
        <w:t xml:space="preserve">advertise posts in community centres </w:t>
      </w:r>
      <w:r w:rsidR="0041477A" w:rsidRPr="00497F8A">
        <w:rPr>
          <w:sz w:val="24"/>
          <w:szCs w:val="24"/>
        </w:rPr>
        <w:t>and</w:t>
      </w:r>
      <w:r w:rsidR="00927566" w:rsidRPr="00497F8A">
        <w:rPr>
          <w:sz w:val="24"/>
          <w:szCs w:val="24"/>
        </w:rPr>
        <w:t xml:space="preserve"> </w:t>
      </w:r>
      <w:r w:rsidR="00602EEF" w:rsidRPr="00497F8A">
        <w:rPr>
          <w:sz w:val="24"/>
          <w:szCs w:val="24"/>
        </w:rPr>
        <w:t>ditch arts jargon</w:t>
      </w:r>
      <w:r w:rsidR="00154948">
        <w:rPr>
          <w:sz w:val="24"/>
          <w:szCs w:val="24"/>
        </w:rPr>
        <w:t>.</w:t>
      </w:r>
    </w:p>
    <w:p w14:paraId="14B66812" w14:textId="77777777" w:rsidR="004529C8" w:rsidRDefault="00927566" w:rsidP="006033FD">
      <w:r>
        <w:t xml:space="preserve">A landmark blueprint for </w:t>
      </w:r>
      <w:r w:rsidR="007F32D2" w:rsidRPr="00BE10BC">
        <w:t>tackl</w:t>
      </w:r>
      <w:r>
        <w:t xml:space="preserve">ing </w:t>
      </w:r>
      <w:r w:rsidR="007F32D2" w:rsidRPr="00BE10BC">
        <w:t xml:space="preserve">the </w:t>
      </w:r>
      <w:r w:rsidR="00602EEF" w:rsidRPr="00BE10BC">
        <w:t>a</w:t>
      </w:r>
      <w:r w:rsidR="00F83780" w:rsidRPr="00BE10BC">
        <w:t xml:space="preserve">rts </w:t>
      </w:r>
      <w:r w:rsidR="00602EEF" w:rsidRPr="00BE10BC">
        <w:t>s</w:t>
      </w:r>
      <w:r w:rsidR="007F32D2" w:rsidRPr="00BE10BC">
        <w:t xml:space="preserve">ector’s </w:t>
      </w:r>
      <w:r w:rsidR="00B073B1" w:rsidRPr="00BE10BC">
        <w:t>‘</w:t>
      </w:r>
      <w:r w:rsidR="007F32D2" w:rsidRPr="00BE10BC">
        <w:t>class crisis</w:t>
      </w:r>
      <w:r w:rsidR="00B073B1" w:rsidRPr="00BE10BC">
        <w:t>’</w:t>
      </w:r>
      <w:r w:rsidR="007F32D2" w:rsidRPr="00BE10BC">
        <w:t xml:space="preserve"> </w:t>
      </w:r>
      <w:r w:rsidR="00B901DB" w:rsidRPr="00BE10BC">
        <w:t>is launched today</w:t>
      </w:r>
      <w:r w:rsidR="00832908" w:rsidRPr="00BE10BC">
        <w:t xml:space="preserve"> to </w:t>
      </w:r>
      <w:r>
        <w:t xml:space="preserve">show </w:t>
      </w:r>
      <w:r w:rsidR="001069D1" w:rsidRPr="00BE10BC">
        <w:t xml:space="preserve">employers </w:t>
      </w:r>
      <w:r>
        <w:t xml:space="preserve">how they can </w:t>
      </w:r>
      <w:r w:rsidR="00F83780" w:rsidRPr="00BE10BC">
        <w:t xml:space="preserve">take </w:t>
      </w:r>
      <w:r w:rsidR="00052847" w:rsidRPr="00BE10BC">
        <w:t xml:space="preserve">practical steps to </w:t>
      </w:r>
      <w:r w:rsidR="001069D1" w:rsidRPr="00BE10BC">
        <w:t>chang</w:t>
      </w:r>
      <w:r w:rsidR="00052847" w:rsidRPr="00BE10BC">
        <w:t>e</w:t>
      </w:r>
      <w:r w:rsidR="001069D1" w:rsidRPr="00BE10BC">
        <w:t xml:space="preserve"> their organisational cultures </w:t>
      </w:r>
      <w:r w:rsidR="00602EEF" w:rsidRPr="00BE10BC">
        <w:t>to attract and retain a more socio-economically diverse workforce.</w:t>
      </w:r>
    </w:p>
    <w:p w14:paraId="08CF78C9" w14:textId="436576E9" w:rsidR="006033FD" w:rsidRPr="00BE10BC" w:rsidRDefault="00D27E32" w:rsidP="006033FD">
      <w:hyperlink r:id="rId12" w:history="1">
        <w:r w:rsidR="006033FD" w:rsidRPr="004B140F">
          <w:rPr>
            <w:rStyle w:val="Hyperlink"/>
            <w:i/>
          </w:rPr>
          <w:t>Socio-economic Diversity and Inclusion in the Arts: A Toolkit for Employers</w:t>
        </w:r>
      </w:hyperlink>
      <w:r w:rsidR="006033FD">
        <w:t xml:space="preserve"> </w:t>
      </w:r>
      <w:r w:rsidR="006033FD" w:rsidRPr="00BE10BC">
        <w:t>is published by Jerwood Arts</w:t>
      </w:r>
      <w:r w:rsidR="006033FD">
        <w:t xml:space="preserve"> and </w:t>
      </w:r>
      <w:r w:rsidR="005E2782">
        <w:t>t</w:t>
      </w:r>
      <w:r w:rsidR="006033FD">
        <w:t xml:space="preserve">he Bridge Group. It draws </w:t>
      </w:r>
      <w:r w:rsidR="006033FD" w:rsidRPr="00BE10BC">
        <w:t>on the Weston Jerwood Creative Bursaries programme</w:t>
      </w:r>
      <w:r w:rsidR="006033FD">
        <w:t>’</w:t>
      </w:r>
      <w:r w:rsidR="006033FD" w:rsidRPr="00BE10BC">
        <w:t>s decade of working with employers and</w:t>
      </w:r>
      <w:r w:rsidR="00550A22">
        <w:t xml:space="preserve"> influential</w:t>
      </w:r>
      <w:r w:rsidR="006033FD" w:rsidRPr="00BE10BC">
        <w:t xml:space="preserve"> </w:t>
      </w:r>
      <w:r w:rsidR="006033FD">
        <w:t>research</w:t>
      </w:r>
      <w:r w:rsidR="006033FD" w:rsidRPr="00BE10BC">
        <w:t xml:space="preserve"> by </w:t>
      </w:r>
      <w:r w:rsidR="006033FD">
        <w:t xml:space="preserve">the </w:t>
      </w:r>
      <w:r w:rsidR="006033FD" w:rsidRPr="00BE10BC">
        <w:t>Bridge Group</w:t>
      </w:r>
      <w:r w:rsidR="006033FD">
        <w:t xml:space="preserve"> on </w:t>
      </w:r>
      <w:r w:rsidR="00550A22">
        <w:t xml:space="preserve">increasing </w:t>
      </w:r>
      <w:r w:rsidR="006033FD">
        <w:t>socio-economic diversity</w:t>
      </w:r>
      <w:r w:rsidR="00550A22">
        <w:t xml:space="preserve"> in the workplace and fostering inclusive and enabling organisational cultures</w:t>
      </w:r>
      <w:r w:rsidR="006033FD" w:rsidRPr="00BE10BC">
        <w:t xml:space="preserve">. </w:t>
      </w:r>
    </w:p>
    <w:p w14:paraId="68E0A1F7" w14:textId="1A3C96E2" w:rsidR="00D45C4F" w:rsidRDefault="00497F8A">
      <w:r>
        <w:t>The guide</w:t>
      </w:r>
      <w:r w:rsidR="00390138">
        <w:t>, which features case studies from arts employers,</w:t>
      </w:r>
      <w:r>
        <w:t xml:space="preserve"> </w:t>
      </w:r>
      <w:r w:rsidR="00741B38" w:rsidRPr="00BE10BC">
        <w:t>a</w:t>
      </w:r>
      <w:r w:rsidR="00D45C4F">
        <w:t xml:space="preserve">rgues that </w:t>
      </w:r>
      <w:r w:rsidR="00741B38" w:rsidRPr="00BE10BC">
        <w:t xml:space="preserve">socio-economic </w:t>
      </w:r>
      <w:r w:rsidR="00CD10E5" w:rsidRPr="00BE10BC">
        <w:t xml:space="preserve">background </w:t>
      </w:r>
      <w:r w:rsidR="00F94AC2" w:rsidRPr="00BE10BC">
        <w:t xml:space="preserve">should </w:t>
      </w:r>
      <w:r w:rsidR="00D45C4F">
        <w:t xml:space="preserve">be </w:t>
      </w:r>
      <w:r w:rsidR="006575FF">
        <w:t xml:space="preserve">given the same </w:t>
      </w:r>
      <w:r w:rsidR="00C12E79">
        <w:t xml:space="preserve">consideration </w:t>
      </w:r>
      <w:r w:rsidR="006575FF">
        <w:t xml:space="preserve">as ethnicity, disability, gender and other </w:t>
      </w:r>
      <w:r w:rsidR="00D45C4F">
        <w:t>‘</w:t>
      </w:r>
      <w:r w:rsidR="00741B38" w:rsidRPr="00BE10BC">
        <w:t>protected characteristic</w:t>
      </w:r>
      <w:r w:rsidR="006575FF">
        <w:t>s’</w:t>
      </w:r>
      <w:r w:rsidR="00D45C4F">
        <w:t xml:space="preserve"> </w:t>
      </w:r>
      <w:r w:rsidR="006575FF">
        <w:t xml:space="preserve">which are legally protected from discrimination. </w:t>
      </w:r>
    </w:p>
    <w:p w14:paraId="47BFF7FF" w14:textId="7097A311" w:rsidR="00497F8A" w:rsidRDefault="00741B38">
      <w:r w:rsidRPr="00BE10BC">
        <w:t>It</w:t>
      </w:r>
      <w:r w:rsidR="00AC6C7C">
        <w:t>s</w:t>
      </w:r>
      <w:r w:rsidRPr="00BE10BC">
        <w:t xml:space="preserve"> </w:t>
      </w:r>
      <w:r w:rsidR="00F94AC2" w:rsidRPr="00BE10BC">
        <w:t xml:space="preserve">five </w:t>
      </w:r>
      <w:r w:rsidR="00810F2A">
        <w:t>key</w:t>
      </w:r>
      <w:r w:rsidR="00F94AC2" w:rsidRPr="00BE10BC">
        <w:t xml:space="preserve"> </w:t>
      </w:r>
      <w:r w:rsidR="009D33CD" w:rsidRPr="00BE10BC">
        <w:t>recommendations</w:t>
      </w:r>
      <w:r w:rsidR="00AC6C7C">
        <w:t xml:space="preserve"> c</w:t>
      </w:r>
      <w:r w:rsidR="00497F8A">
        <w:t>all on employers to:</w:t>
      </w:r>
    </w:p>
    <w:p w14:paraId="6AB246E2" w14:textId="73385557" w:rsidR="00497F8A" w:rsidRDefault="00A7437F" w:rsidP="00497F8A">
      <w:pPr>
        <w:pStyle w:val="ListParagraph"/>
        <w:numPr>
          <w:ilvl w:val="0"/>
          <w:numId w:val="5"/>
        </w:numPr>
      </w:pPr>
      <w:r>
        <w:t>M</w:t>
      </w:r>
      <w:r w:rsidR="00052847" w:rsidRPr="00BE10BC">
        <w:t>easur</w:t>
      </w:r>
      <w:r w:rsidR="007B7AA0" w:rsidRPr="00BE10BC">
        <w:t>e</w:t>
      </w:r>
      <w:r w:rsidR="00052847" w:rsidRPr="00BE10BC">
        <w:t xml:space="preserve"> </w:t>
      </w:r>
      <w:r w:rsidR="00602EEF" w:rsidRPr="00BE10BC">
        <w:t xml:space="preserve">and </w:t>
      </w:r>
      <w:r>
        <w:t xml:space="preserve">publish information on </w:t>
      </w:r>
      <w:r w:rsidR="00052847" w:rsidRPr="00BE10BC">
        <w:t>socio</w:t>
      </w:r>
      <w:r w:rsidR="00737138">
        <w:t>-</w:t>
      </w:r>
      <w:r w:rsidR="00052847" w:rsidRPr="00BE10BC">
        <w:t>economic diversity</w:t>
      </w:r>
      <w:r w:rsidR="00965F10">
        <w:t>, with occupation of parents when the applicant was 14 years old r</w:t>
      </w:r>
      <w:r>
        <w:t>ecommended</w:t>
      </w:r>
      <w:r w:rsidR="00965F10">
        <w:t xml:space="preserve"> as the key</w:t>
      </w:r>
      <w:r>
        <w:t xml:space="preserve"> indicator</w:t>
      </w:r>
      <w:r w:rsidR="00965F10">
        <w:t xml:space="preserve"> and full guidance on how to collect and analyse the relevant data.</w:t>
      </w:r>
    </w:p>
    <w:p w14:paraId="5CC9BF5D" w14:textId="77777777" w:rsidR="00A7437F" w:rsidRDefault="00A7437F" w:rsidP="00A7437F">
      <w:pPr>
        <w:pStyle w:val="ListParagraph"/>
      </w:pPr>
    </w:p>
    <w:p w14:paraId="1E0383DB" w14:textId="52D608CA" w:rsidR="00497F8A" w:rsidRDefault="00DF5807" w:rsidP="00497F8A">
      <w:pPr>
        <w:pStyle w:val="ListParagraph"/>
        <w:numPr>
          <w:ilvl w:val="0"/>
          <w:numId w:val="5"/>
        </w:numPr>
      </w:pPr>
      <w:r>
        <w:t>R</w:t>
      </w:r>
      <w:r w:rsidR="00A7437F">
        <w:t xml:space="preserve">eflect on use of </w:t>
      </w:r>
      <w:r>
        <w:t xml:space="preserve">key </w:t>
      </w:r>
      <w:r w:rsidR="00A7437F">
        <w:t xml:space="preserve">terms like ‘talent’ and ‘merit’ – and avoid reference to </w:t>
      </w:r>
      <w:r w:rsidR="006A0135">
        <w:t xml:space="preserve">potentially alienating </w:t>
      </w:r>
      <w:r>
        <w:t xml:space="preserve">words </w:t>
      </w:r>
      <w:r w:rsidR="006A0135">
        <w:t xml:space="preserve">such as </w:t>
      </w:r>
      <w:r w:rsidR="00A7437F">
        <w:t>‘disadvantage’ and ‘privilege’</w:t>
      </w:r>
      <w:r w:rsidR="00AC6C7C">
        <w:t>.</w:t>
      </w:r>
      <w:r w:rsidR="00A7437F">
        <w:t xml:space="preserve"> </w:t>
      </w:r>
    </w:p>
    <w:p w14:paraId="78741DB1" w14:textId="77777777" w:rsidR="00A7437F" w:rsidRDefault="00A7437F" w:rsidP="00A7437F">
      <w:pPr>
        <w:pStyle w:val="ListParagraph"/>
      </w:pPr>
    </w:p>
    <w:p w14:paraId="267396FF" w14:textId="72705A92" w:rsidR="006A0135" w:rsidRDefault="00EA1C03" w:rsidP="009F781B">
      <w:pPr>
        <w:pStyle w:val="ListParagraph"/>
        <w:numPr>
          <w:ilvl w:val="0"/>
          <w:numId w:val="5"/>
        </w:numPr>
        <w:spacing w:after="0"/>
      </w:pPr>
      <w:r>
        <w:t xml:space="preserve">Create </w:t>
      </w:r>
      <w:r w:rsidR="00A7437F">
        <w:t>more inclusive work culture</w:t>
      </w:r>
      <w:r>
        <w:t>s</w:t>
      </w:r>
      <w:r w:rsidR="00965F10">
        <w:t xml:space="preserve">, for example </w:t>
      </w:r>
      <w:r w:rsidR="00390138">
        <w:t xml:space="preserve">by </w:t>
      </w:r>
      <w:r w:rsidR="00965F10">
        <w:t xml:space="preserve">ending ‘informal sponsorship’ and </w:t>
      </w:r>
      <w:r w:rsidR="00390138">
        <w:t xml:space="preserve">considering specific support needs that </w:t>
      </w:r>
      <w:r w:rsidR="00390138" w:rsidRPr="001D72F6">
        <w:t>those from low</w:t>
      </w:r>
      <w:r w:rsidR="00BA761C">
        <w:t>er</w:t>
      </w:r>
      <w:r w:rsidR="00390138" w:rsidRPr="001D72F6">
        <w:t xml:space="preserve"> socio-economic backgrounds </w:t>
      </w:r>
      <w:r w:rsidR="00390138">
        <w:t>might have</w:t>
      </w:r>
      <w:r w:rsidR="0091712E">
        <w:t>.</w:t>
      </w:r>
    </w:p>
    <w:p w14:paraId="24A229D8" w14:textId="77777777" w:rsidR="0091712E" w:rsidRDefault="0091712E" w:rsidP="009F781B">
      <w:pPr>
        <w:spacing w:after="0"/>
      </w:pPr>
    </w:p>
    <w:p w14:paraId="48613ABC" w14:textId="4D9ABF6E" w:rsidR="00497F8A" w:rsidRDefault="00A7437F" w:rsidP="00497F8A">
      <w:pPr>
        <w:pStyle w:val="ListParagraph"/>
        <w:numPr>
          <w:ilvl w:val="0"/>
          <w:numId w:val="5"/>
        </w:numPr>
      </w:pPr>
      <w:r>
        <w:t>E</w:t>
      </w:r>
      <w:r w:rsidR="00052847" w:rsidRPr="00BE10BC">
        <w:t xml:space="preserve">nd unpaid </w:t>
      </w:r>
      <w:r w:rsidR="00602EEF" w:rsidRPr="00BE10BC">
        <w:t xml:space="preserve">and unadvertised </w:t>
      </w:r>
      <w:r w:rsidR="00052847" w:rsidRPr="00BE10BC">
        <w:t>work opportunities</w:t>
      </w:r>
      <w:r w:rsidR="00965F10">
        <w:t>, with</w:t>
      </w:r>
      <w:r w:rsidR="00DF5807">
        <w:t xml:space="preserve"> payment recommended for any work period over four weeks</w:t>
      </w:r>
      <w:r w:rsidR="00AC6C7C">
        <w:t>.</w:t>
      </w:r>
    </w:p>
    <w:p w14:paraId="4F7EEA55" w14:textId="77777777" w:rsidR="006A0135" w:rsidRDefault="006A0135" w:rsidP="006A0135">
      <w:pPr>
        <w:pStyle w:val="ListParagraph"/>
      </w:pPr>
    </w:p>
    <w:p w14:paraId="45C270A4" w14:textId="7E0288D3" w:rsidR="00052847" w:rsidRPr="00380EC8" w:rsidRDefault="00A7437F" w:rsidP="00497F8A">
      <w:pPr>
        <w:pStyle w:val="ListParagraph"/>
        <w:numPr>
          <w:ilvl w:val="0"/>
          <w:numId w:val="5"/>
        </w:numPr>
      </w:pPr>
      <w:r w:rsidRPr="00380EC8">
        <w:t>R</w:t>
      </w:r>
      <w:r w:rsidR="007B7AA0" w:rsidRPr="00380EC8">
        <w:t xml:space="preserve">eform </w:t>
      </w:r>
      <w:r w:rsidR="00602EEF" w:rsidRPr="00380EC8">
        <w:t xml:space="preserve">recruitment </w:t>
      </w:r>
      <w:r w:rsidR="00052847" w:rsidRPr="00380EC8">
        <w:t>process</w:t>
      </w:r>
      <w:r w:rsidR="00602EEF" w:rsidRPr="00380EC8">
        <w:t>es</w:t>
      </w:r>
      <w:r w:rsidR="00EA1C03" w:rsidRPr="00380EC8">
        <w:t>,</w:t>
      </w:r>
      <w:r w:rsidR="00944A99">
        <w:t xml:space="preserve"> for example </w:t>
      </w:r>
      <w:r w:rsidR="006033FD">
        <w:t xml:space="preserve">by </w:t>
      </w:r>
      <w:r w:rsidR="00380EC8" w:rsidRPr="00380EC8">
        <w:rPr>
          <w:iCs/>
        </w:rPr>
        <w:t xml:space="preserve">inviting candidates to reflect on their professional and personal </w:t>
      </w:r>
      <w:r w:rsidR="004529C8" w:rsidRPr="00380EC8">
        <w:rPr>
          <w:iCs/>
        </w:rPr>
        <w:t>journ</w:t>
      </w:r>
      <w:r w:rsidR="004529C8">
        <w:rPr>
          <w:iCs/>
        </w:rPr>
        <w:t>eys</w:t>
      </w:r>
      <w:r w:rsidR="006033FD" w:rsidRPr="00380EC8">
        <w:rPr>
          <w:iCs/>
        </w:rPr>
        <w:t xml:space="preserve"> </w:t>
      </w:r>
      <w:r w:rsidR="00380EC8" w:rsidRPr="00380EC8">
        <w:rPr>
          <w:iCs/>
        </w:rPr>
        <w:t>and any obstacles or barriers they have experienced.</w:t>
      </w:r>
      <w:r w:rsidR="00EA1C03" w:rsidRPr="00380EC8">
        <w:t xml:space="preserve"> </w:t>
      </w:r>
    </w:p>
    <w:p w14:paraId="7FEBC47F" w14:textId="7E59D973" w:rsidR="00051472" w:rsidRPr="00BE10BC" w:rsidRDefault="00EA1C03">
      <w:r>
        <w:t>The guide</w:t>
      </w:r>
      <w:r w:rsidR="00F17617" w:rsidRPr="00BE10BC">
        <w:t xml:space="preserve"> focuses specifically on socio-economic background</w:t>
      </w:r>
      <w:r w:rsidR="00AC6C7C">
        <w:t xml:space="preserve"> but </w:t>
      </w:r>
      <w:r w:rsidR="00F94AC2" w:rsidRPr="00BE10BC">
        <w:t xml:space="preserve">also explores </w:t>
      </w:r>
      <w:r w:rsidR="00F17617" w:rsidRPr="00BE10BC">
        <w:t xml:space="preserve">the ways in which socio-economic background can intersect with protected characteristics including gender, ethnicity and disability. </w:t>
      </w:r>
    </w:p>
    <w:p w14:paraId="585893C0" w14:textId="77777777" w:rsidR="000D2007" w:rsidRPr="00BE10BC" w:rsidRDefault="000D2007" w:rsidP="000D2007">
      <w:r w:rsidRPr="00BE10BC">
        <w:lastRenderedPageBreak/>
        <w:t xml:space="preserve">The Toolkit urges employers to take a strategic rather than piecemeal approach to levelling the playing field for people from low income backgrounds and aims to go beyond merely promoting the social mobility of individuals to putting the onus on employers to create sustainable institutional change within their organisations. </w:t>
      </w:r>
    </w:p>
    <w:p w14:paraId="65F2FDEC" w14:textId="690057F1" w:rsidR="000E62ED" w:rsidRPr="00BE10BC" w:rsidRDefault="005E2782" w:rsidP="000E62ED">
      <w:r>
        <w:t xml:space="preserve">Jerwood Arts </w:t>
      </w:r>
      <w:r w:rsidR="00832AFE" w:rsidRPr="00BE10BC">
        <w:t xml:space="preserve">Director </w:t>
      </w:r>
      <w:r>
        <w:t xml:space="preserve">Lilli Geissendorfer </w:t>
      </w:r>
      <w:r w:rsidR="00832AFE" w:rsidRPr="00BE10BC">
        <w:t>said:</w:t>
      </w:r>
    </w:p>
    <w:p w14:paraId="36044331" w14:textId="7D74A138" w:rsidR="000E62ED" w:rsidRPr="00BE10BC" w:rsidRDefault="000E62ED" w:rsidP="000E62ED">
      <w:r w:rsidRPr="00BE10BC">
        <w:t xml:space="preserve">“Evaluation of our work has </w:t>
      </w:r>
      <w:r w:rsidR="00664809" w:rsidRPr="00BE10BC">
        <w:t xml:space="preserve">given us a unique view on what does and doesn’t work in </w:t>
      </w:r>
      <w:r w:rsidR="00BE0E99" w:rsidRPr="00BE10BC">
        <w:t xml:space="preserve">recruiting those from lower socio-economic backgrounds, </w:t>
      </w:r>
      <w:r w:rsidR="00664809" w:rsidRPr="00BE10BC">
        <w:t>and the</w:t>
      </w:r>
      <w:r w:rsidR="00BE0E99" w:rsidRPr="00BE10BC">
        <w:t xml:space="preserve"> Toolk</w:t>
      </w:r>
      <w:r w:rsidR="00664809" w:rsidRPr="00BE10BC">
        <w:t>it shares what we now know</w:t>
      </w:r>
      <w:r w:rsidRPr="00BE10BC">
        <w:t xml:space="preserve">. We hope </w:t>
      </w:r>
      <w:r w:rsidR="00664809" w:rsidRPr="00BE10BC">
        <w:t xml:space="preserve">it </w:t>
      </w:r>
      <w:r w:rsidRPr="00BE10BC">
        <w:t xml:space="preserve">will help anyone with the power to appoint and promote </w:t>
      </w:r>
      <w:r w:rsidR="00BE0E99" w:rsidRPr="00BE10BC">
        <w:t xml:space="preserve">to make strategic changes to embed inclusive practices, and </w:t>
      </w:r>
      <w:r w:rsidRPr="00BE10BC">
        <w:t>make the arts more excellent for all.”</w:t>
      </w:r>
    </w:p>
    <w:p w14:paraId="22D31334" w14:textId="42480488" w:rsidR="00D968B2" w:rsidRPr="00BE10BC" w:rsidRDefault="00433205" w:rsidP="00D968B2">
      <w:r w:rsidRPr="00BE10BC">
        <w:t xml:space="preserve">Darren Henley, </w:t>
      </w:r>
      <w:r w:rsidR="005E2782">
        <w:t>C</w:t>
      </w:r>
      <w:r w:rsidRPr="00BE10BC">
        <w:t xml:space="preserve">hief </w:t>
      </w:r>
      <w:r w:rsidR="005E2782">
        <w:t>E</w:t>
      </w:r>
      <w:r w:rsidRPr="00BE10BC">
        <w:t>xecutive of Arts Council England, one of the main funders of the Weston Jerwood Creative Bursaries programme</w:t>
      </w:r>
      <w:r w:rsidR="00944A99">
        <w:t xml:space="preserve"> 2017-19</w:t>
      </w:r>
      <w:r w:rsidRPr="00BE10BC">
        <w:t xml:space="preserve">, </w:t>
      </w:r>
      <w:r w:rsidR="00206ADD" w:rsidRPr="00BE10BC">
        <w:t xml:space="preserve">said: </w:t>
      </w:r>
      <w:r w:rsidR="00D968B2" w:rsidRPr="00BE10BC">
        <w:t xml:space="preserve">“We want to make sure that the people who create artistic work and run cultural organisations are representative of the way that England looks and feels today – and the same is true for audiences too.  Our investment in this new toolkit is a step in helping this to happen – but there is still much to do.” </w:t>
      </w:r>
    </w:p>
    <w:p w14:paraId="1D1DBD4B" w14:textId="64541599" w:rsidR="00F94AC2" w:rsidRPr="00BE10BC" w:rsidRDefault="00F94AC2" w:rsidP="00F94AC2">
      <w:r w:rsidRPr="00BE10BC">
        <w:t xml:space="preserve">Nik Miller, Chief Executive of </w:t>
      </w:r>
      <w:r w:rsidR="006033FD">
        <w:t>t</w:t>
      </w:r>
      <w:r w:rsidR="006033FD" w:rsidRPr="00BE10BC">
        <w:t xml:space="preserve">he </w:t>
      </w:r>
      <w:r w:rsidRPr="00BE10BC">
        <w:t>Bridge Group, added: “Of all sectors, the arts must be where diversity and inclusion should be taken most seriously. Works that explore, challenge and reflect contemporary society are naturally richer if they are informed by a wider range of social perspectives and experiences. We hope this guide supports organisations and individuals</w:t>
      </w:r>
      <w:r w:rsidR="006033FD">
        <w:t xml:space="preserve"> to</w:t>
      </w:r>
      <w:r w:rsidRPr="00BE10BC">
        <w:t xml:space="preserve"> make another important step in this direction</w:t>
      </w:r>
      <w:r w:rsidR="006033FD">
        <w:t>.</w:t>
      </w:r>
      <w:r w:rsidRPr="00BE10BC">
        <w:t>”</w:t>
      </w:r>
    </w:p>
    <w:p w14:paraId="2AC0C630" w14:textId="77777777" w:rsidR="00FF24DF" w:rsidRDefault="002C0E7A">
      <w:pPr>
        <w:rPr>
          <w:rFonts w:cstheme="minorHAnsi"/>
          <w:b/>
          <w:bCs/>
        </w:rPr>
      </w:pPr>
      <w:r>
        <w:rPr>
          <w:rFonts w:cstheme="minorHAnsi"/>
        </w:rPr>
        <w:t>L</w:t>
      </w:r>
      <w:r w:rsidR="007F32D2" w:rsidRPr="00BE10BC">
        <w:rPr>
          <w:rFonts w:cstheme="minorHAnsi"/>
        </w:rPr>
        <w:t xml:space="preserve">aunch of the </w:t>
      </w:r>
      <w:r w:rsidR="00F94AC2" w:rsidRPr="00BE10BC">
        <w:rPr>
          <w:rFonts w:cstheme="minorHAnsi"/>
        </w:rPr>
        <w:t xml:space="preserve">Toolkit </w:t>
      </w:r>
      <w:r w:rsidR="00EB53C6" w:rsidRPr="00BE10BC">
        <w:rPr>
          <w:rFonts w:cstheme="minorHAnsi"/>
        </w:rPr>
        <w:t>at Manchester International Festival</w:t>
      </w:r>
      <w:r w:rsidR="007F32D2" w:rsidRPr="00BE10BC">
        <w:rPr>
          <w:rFonts w:cstheme="minorHAnsi"/>
        </w:rPr>
        <w:t xml:space="preserve"> coincides with publication of </w:t>
      </w:r>
      <w:r w:rsidR="0091712E">
        <w:rPr>
          <w:rFonts w:cstheme="minorHAnsi"/>
        </w:rPr>
        <w:t xml:space="preserve">the </w:t>
      </w:r>
      <w:r w:rsidR="007F32D2" w:rsidRPr="00BE10BC">
        <w:rPr>
          <w:rFonts w:cstheme="minorHAnsi"/>
        </w:rPr>
        <w:t>evaluation of the third edition of the Weston Jerwood Bursaries Creative Bursaries (see Notes to Editors)</w:t>
      </w:r>
      <w:r w:rsidR="00EA1C03">
        <w:rPr>
          <w:rFonts w:cstheme="minorHAnsi"/>
        </w:rPr>
        <w:t xml:space="preserve"> and will be followed in the autumn by a ser</w:t>
      </w:r>
      <w:r w:rsidR="00944A99">
        <w:rPr>
          <w:rFonts w:cstheme="minorHAnsi"/>
        </w:rPr>
        <w:t>ies of workshops exploring the T</w:t>
      </w:r>
      <w:r w:rsidR="00EA1C03">
        <w:rPr>
          <w:rFonts w:cstheme="minorHAnsi"/>
        </w:rPr>
        <w:t>oolkit recommendations in detail</w:t>
      </w:r>
      <w:r w:rsidR="00433205" w:rsidRPr="00BE10BC">
        <w:rPr>
          <w:rFonts w:cstheme="minorHAnsi"/>
        </w:rPr>
        <w:t>.</w:t>
      </w:r>
      <w:r w:rsidR="00EA1C03">
        <w:rPr>
          <w:rFonts w:cstheme="minorHAnsi"/>
        </w:rPr>
        <w:t xml:space="preserve"> </w:t>
      </w:r>
      <w:bookmarkStart w:id="0" w:name="_Hlk12347255"/>
      <w:r w:rsidR="0091712E" w:rsidRPr="000E1C9F">
        <w:rPr>
          <w:rFonts w:cstheme="minorHAnsi"/>
          <w:b/>
          <w:bCs/>
        </w:rPr>
        <w:t xml:space="preserve">The first </w:t>
      </w:r>
      <w:r w:rsidR="00927404">
        <w:rPr>
          <w:rFonts w:cstheme="minorHAnsi"/>
          <w:b/>
          <w:bCs/>
        </w:rPr>
        <w:t xml:space="preserve">event </w:t>
      </w:r>
      <w:r w:rsidR="0091712E" w:rsidRPr="000E1C9F">
        <w:rPr>
          <w:rFonts w:cstheme="minorHAnsi"/>
          <w:b/>
          <w:bCs/>
        </w:rPr>
        <w:t>will take place at Dance4 in Nottingham on Tuesday 15</w:t>
      </w:r>
      <w:r w:rsidR="0091712E" w:rsidRPr="000E1C9F">
        <w:rPr>
          <w:rFonts w:cstheme="minorHAnsi"/>
          <w:b/>
          <w:bCs/>
          <w:vertAlign w:val="superscript"/>
        </w:rPr>
        <w:t>th</w:t>
      </w:r>
      <w:r w:rsidR="0091712E" w:rsidRPr="000E1C9F">
        <w:rPr>
          <w:rFonts w:cstheme="minorHAnsi"/>
          <w:b/>
          <w:bCs/>
        </w:rPr>
        <w:t xml:space="preserve"> October from 12-4pm.  Please follow this link to book a free place</w:t>
      </w:r>
      <w:r w:rsidR="004137D7">
        <w:rPr>
          <w:rFonts w:cstheme="minorHAnsi"/>
          <w:b/>
          <w:bCs/>
        </w:rPr>
        <w:t xml:space="preserve">: </w:t>
      </w:r>
      <w:hyperlink r:id="rId13" w:history="1">
        <w:r w:rsidR="004137D7" w:rsidRPr="004137D7">
          <w:rPr>
            <w:rStyle w:val="Hyperlink"/>
          </w:rPr>
          <w:t>www.eventbrite.co.uk/e/socio-economic-diversity-and-inclusion-in-the-arts-workshop-tickets-64228321639</w:t>
        </w:r>
      </w:hyperlink>
      <w:r w:rsidR="0091712E" w:rsidRPr="000E1C9F">
        <w:rPr>
          <w:rFonts w:cstheme="minorHAnsi"/>
          <w:b/>
          <w:bCs/>
        </w:rPr>
        <w:t>.  Further d</w:t>
      </w:r>
      <w:r w:rsidR="00D97067" w:rsidRPr="000E1C9F">
        <w:rPr>
          <w:rFonts w:cstheme="minorHAnsi"/>
          <w:b/>
          <w:bCs/>
        </w:rPr>
        <w:t xml:space="preserve">ates and venues will be announced shortly. </w:t>
      </w:r>
      <w:bookmarkEnd w:id="0"/>
    </w:p>
    <w:p w14:paraId="4A2D9304" w14:textId="77777777" w:rsidR="00FF24DF" w:rsidRDefault="00FF24DF">
      <w:pPr>
        <w:rPr>
          <w:rFonts w:cstheme="minorHAnsi"/>
          <w:b/>
          <w:bCs/>
        </w:rPr>
      </w:pPr>
      <w:r>
        <w:rPr>
          <w:rFonts w:cstheme="minorHAnsi"/>
          <w:b/>
          <w:bCs/>
        </w:rPr>
        <w:t xml:space="preserve">You can download the Toolkit here: </w:t>
      </w:r>
    </w:p>
    <w:p w14:paraId="06968F9E" w14:textId="516DD160" w:rsidR="007F32D2" w:rsidRPr="00D97067" w:rsidRDefault="00FF24DF">
      <w:pPr>
        <w:rPr>
          <w:rFonts w:cstheme="minorHAnsi"/>
        </w:rPr>
      </w:pPr>
      <w:hyperlink r:id="rId14" w:history="1">
        <w:r>
          <w:rPr>
            <w:rStyle w:val="Hyperlink"/>
          </w:rPr>
          <w:t>https://jerwoodarts.org/projects/weston-jerwood-creative-bursaries-2017-19/toolkit/</w:t>
        </w:r>
      </w:hyperlink>
      <w:r w:rsidR="00D97067">
        <w:rPr>
          <w:rFonts w:cstheme="minorHAnsi"/>
        </w:rPr>
        <w:t xml:space="preserve"> </w:t>
      </w:r>
    </w:p>
    <w:p w14:paraId="591041E4" w14:textId="77777777" w:rsidR="001069D1" w:rsidRPr="00BE10BC" w:rsidRDefault="007B7AA0">
      <w:pPr>
        <w:rPr>
          <w:rFonts w:cstheme="minorHAnsi"/>
          <w:b/>
        </w:rPr>
      </w:pPr>
      <w:r w:rsidRPr="00BE10BC">
        <w:rPr>
          <w:rFonts w:cstheme="minorHAnsi"/>
          <w:b/>
        </w:rPr>
        <w:t>Note to editors</w:t>
      </w:r>
    </w:p>
    <w:p w14:paraId="2FF9A8B3" w14:textId="2A66F2E0" w:rsidR="000E0D59" w:rsidRPr="00944A99" w:rsidRDefault="007B7AA0" w:rsidP="000E0D59">
      <w:pPr>
        <w:pStyle w:val="BodyText"/>
        <w:numPr>
          <w:ilvl w:val="0"/>
          <w:numId w:val="1"/>
        </w:numPr>
        <w:spacing w:after="240" w:afterAutospacing="0"/>
        <w:rPr>
          <w:rFonts w:asciiTheme="minorHAnsi" w:hAnsiTheme="minorHAnsi" w:cstheme="minorHAnsi"/>
        </w:rPr>
      </w:pPr>
      <w:r w:rsidRPr="00944A99">
        <w:rPr>
          <w:rFonts w:asciiTheme="minorHAnsi" w:hAnsiTheme="minorHAnsi" w:cstheme="minorHAnsi"/>
        </w:rPr>
        <w:t xml:space="preserve">The Labour Force Survey data published in the </w:t>
      </w:r>
      <w:r w:rsidR="00380EC8" w:rsidRPr="00944A99">
        <w:rPr>
          <w:rFonts w:asciiTheme="minorHAnsi" w:hAnsiTheme="minorHAnsi" w:cstheme="minorHAnsi"/>
          <w:i/>
        </w:rPr>
        <w:t>Panic! Report 2018</w:t>
      </w:r>
      <w:r w:rsidRPr="00944A99">
        <w:rPr>
          <w:rFonts w:asciiTheme="minorHAnsi" w:hAnsiTheme="minorHAnsi" w:cstheme="minorHAnsi"/>
        </w:rPr>
        <w:t xml:space="preserve"> shows extensive evidence that those from low</w:t>
      </w:r>
      <w:r w:rsidR="00944A99" w:rsidRPr="00944A99">
        <w:rPr>
          <w:rFonts w:asciiTheme="minorHAnsi" w:hAnsiTheme="minorHAnsi" w:cstheme="minorHAnsi"/>
        </w:rPr>
        <w:t>er</w:t>
      </w:r>
      <w:r w:rsidRPr="00944A99">
        <w:rPr>
          <w:rFonts w:asciiTheme="minorHAnsi" w:hAnsiTheme="minorHAnsi" w:cstheme="minorHAnsi"/>
        </w:rPr>
        <w:t xml:space="preserve"> socio-economic backgrounds suffer for not having the right networks, the right set of cultural references, and the knowledge of the right way to present themselves to get ahead. Although the ‘working class’ are 35% of the working population, they make up only 13% of publishing, 18% of music, performing and visual arts, 12% of film, TV, video, radio and photography, and 21% of museums, galleries and libraries. </w:t>
      </w:r>
      <w:r w:rsidR="00AC6C7C" w:rsidRPr="00944A99">
        <w:rPr>
          <w:rFonts w:asciiTheme="minorHAnsi" w:hAnsiTheme="minorHAnsi" w:cstheme="minorHAnsi"/>
        </w:rPr>
        <w:t xml:space="preserve">See Orian Brook, David O’Brien, and Mark Taylor. (2018) </w:t>
      </w:r>
      <w:hyperlink r:id="rId15" w:history="1">
        <w:r w:rsidR="00AC6C7C" w:rsidRPr="00944A99">
          <w:rPr>
            <w:rStyle w:val="Hyperlink"/>
            <w:rFonts w:asciiTheme="minorHAnsi" w:hAnsiTheme="minorHAnsi" w:cstheme="minorHAnsi"/>
            <w:i/>
            <w:iCs/>
          </w:rPr>
          <w:t>Panic!</w:t>
        </w:r>
        <w:r w:rsidR="00AC6C7C" w:rsidRPr="00944A99">
          <w:rPr>
            <w:rStyle w:val="Hyperlink"/>
            <w:rFonts w:asciiTheme="minorHAnsi" w:hAnsiTheme="minorHAnsi" w:cstheme="minorHAnsi"/>
          </w:rPr>
          <w:t> Social Class, Taste and Inequalities in the Creative Industries</w:t>
        </w:r>
      </w:hyperlink>
      <w:r w:rsidR="00944A99">
        <w:rPr>
          <w:rStyle w:val="Hyperlink"/>
          <w:rFonts w:asciiTheme="minorHAnsi" w:hAnsiTheme="minorHAnsi" w:cstheme="minorHAnsi"/>
        </w:rPr>
        <w:t>.</w:t>
      </w:r>
    </w:p>
    <w:p w14:paraId="5F1AAE4F" w14:textId="1A3B07D2" w:rsidR="00F83780" w:rsidRPr="00BE10BC" w:rsidRDefault="00F83780" w:rsidP="00F53A17">
      <w:pPr>
        <w:pStyle w:val="BodyText"/>
        <w:numPr>
          <w:ilvl w:val="0"/>
          <w:numId w:val="1"/>
        </w:numPr>
        <w:rPr>
          <w:rFonts w:asciiTheme="minorHAnsi" w:hAnsiTheme="minorHAnsi"/>
        </w:rPr>
      </w:pPr>
      <w:r w:rsidRPr="00BE10BC">
        <w:rPr>
          <w:rFonts w:asciiTheme="minorHAnsi" w:hAnsiTheme="minorHAnsi"/>
        </w:rPr>
        <w:t>Significant momentum has been building in recent years around the need for socio-economic background to be recognised as a ‘protected characteristic’ alongside other identity markers such as gender, sexuality, disability, ethnicity under the Equality Act 2010. Without this protected status, social-economic background will remain an under-researched, under-funded, ‘hidden barrier’ in the arts.</w:t>
      </w:r>
      <w:r w:rsidR="00040CBD" w:rsidRPr="00BE10BC">
        <w:rPr>
          <w:rFonts w:asciiTheme="minorHAnsi" w:hAnsiTheme="minorHAnsi"/>
        </w:rPr>
        <w:t xml:space="preserve"> </w:t>
      </w:r>
      <w:r w:rsidR="00944A99">
        <w:rPr>
          <w:rFonts w:asciiTheme="minorHAnsi" w:hAnsiTheme="minorHAnsi"/>
        </w:rPr>
        <w:t>This Tool</w:t>
      </w:r>
      <w:r w:rsidRPr="00BE10BC">
        <w:rPr>
          <w:rFonts w:asciiTheme="minorHAnsi" w:hAnsiTheme="minorHAnsi"/>
        </w:rPr>
        <w:t xml:space="preserve"> Kit builds on existing guidance for organisations to recruit a more diverse workforce, most notably Arts Council England’s </w:t>
      </w:r>
      <w:hyperlink r:id="rId16" w:history="1">
        <w:r w:rsidRPr="00BE10BC">
          <w:rPr>
            <w:rStyle w:val="Hyperlink"/>
            <w:rFonts w:asciiTheme="minorHAnsi" w:hAnsiTheme="minorHAnsi"/>
          </w:rPr>
          <w:t>Culture Change Toolkit</w:t>
        </w:r>
      </w:hyperlink>
      <w:r w:rsidRPr="00BE10BC">
        <w:rPr>
          <w:rFonts w:asciiTheme="minorHAnsi" w:hAnsiTheme="minorHAnsi"/>
        </w:rPr>
        <w:t xml:space="preserve"> (2017). We focus specifically on socio-economic background to address a current gap in research and practice; and we also make significant reference to the important ways in which socio-economic background can intersect with protected characteristics including gender, ethnicity and disability. </w:t>
      </w:r>
    </w:p>
    <w:p w14:paraId="1D9E0004" w14:textId="66A823BF" w:rsidR="00F83780" w:rsidRPr="00BE10BC" w:rsidRDefault="00051472" w:rsidP="000E0D59">
      <w:pPr>
        <w:pStyle w:val="ListParagraph"/>
        <w:numPr>
          <w:ilvl w:val="0"/>
          <w:numId w:val="1"/>
        </w:numPr>
        <w:spacing w:before="240"/>
      </w:pPr>
      <w:r w:rsidRPr="00BE10BC">
        <w:lastRenderedPageBreak/>
        <w:t xml:space="preserve">Research from </w:t>
      </w:r>
      <w:r w:rsidR="005E2782">
        <w:t>t</w:t>
      </w:r>
      <w:r w:rsidRPr="00BE10BC">
        <w:t>he Bridge Group and the Cabinet Office indicates that if one question is asked</w:t>
      </w:r>
      <w:r w:rsidR="003932FC" w:rsidRPr="00BE10BC">
        <w:t xml:space="preserve"> to measure socio-economic background,</w:t>
      </w:r>
      <w:r w:rsidR="000E1C9F">
        <w:t xml:space="preserve"> occupation of parents when the applicant was 14 years old is the key indicator.</w:t>
      </w:r>
      <w:r w:rsidRPr="00BE10BC">
        <w:t xml:space="preserve"> The main reasons for this are because it is a strong predictor of adult outcomes, it is internationally applicable, and response rates at employers across sectors have been relatively positive. It is also the indicator used in many national surveys, including the Labour Force Survey</w:t>
      </w:r>
      <w:r w:rsidR="00040CBD" w:rsidRPr="00BE10BC">
        <w:t>.</w:t>
      </w:r>
    </w:p>
    <w:p w14:paraId="32198561" w14:textId="77777777" w:rsidR="000E0D59" w:rsidRDefault="000E0D59" w:rsidP="000E0D59">
      <w:pPr>
        <w:pStyle w:val="ListParagraph"/>
      </w:pPr>
    </w:p>
    <w:p w14:paraId="193A364E" w14:textId="05F70C05" w:rsidR="003932FC" w:rsidRPr="00BE10BC" w:rsidRDefault="003932FC" w:rsidP="000E0D59">
      <w:pPr>
        <w:pStyle w:val="ListParagraph"/>
        <w:numPr>
          <w:ilvl w:val="0"/>
          <w:numId w:val="1"/>
        </w:numPr>
      </w:pPr>
      <w:r w:rsidRPr="00BE10BC">
        <w:t xml:space="preserve">When those from lower socio-economic backgrounds opt out of particular careers or professional and artistic routes, it is rarely about lack of ambition or awareness and more to do with battling feelings of not belonging – negotiating low-level but constant micro-aggressions in the workplace – and access to opportunities. Most practical initiatives focus on helping under-represented groups assimilate into </w:t>
      </w:r>
      <w:r w:rsidR="000E1C9F">
        <w:t xml:space="preserve">majority group </w:t>
      </w:r>
      <w:r w:rsidRPr="00BE10BC">
        <w:t>cultures, rather than tackling the cultures themselves. The</w:t>
      </w:r>
      <w:r w:rsidR="000D2007">
        <w:t xml:space="preserve"> latest</w:t>
      </w:r>
      <w:r w:rsidRPr="00BE10BC">
        <w:t xml:space="preserve"> research strongly suggests </w:t>
      </w:r>
      <w:r w:rsidR="000D2007">
        <w:t>the sector</w:t>
      </w:r>
      <w:r w:rsidR="000E1C9F">
        <w:t xml:space="preserve"> </w:t>
      </w:r>
      <w:r w:rsidRPr="00BE10BC">
        <w:t>need</w:t>
      </w:r>
      <w:r w:rsidR="000D2007">
        <w:t>s</w:t>
      </w:r>
      <w:r w:rsidRPr="00BE10BC">
        <w:t xml:space="preserve"> to switch </w:t>
      </w:r>
      <w:r w:rsidR="000D2007">
        <w:t>its</w:t>
      </w:r>
      <w:r w:rsidR="000D2007" w:rsidRPr="00BE10BC">
        <w:t xml:space="preserve"> </w:t>
      </w:r>
      <w:r w:rsidRPr="00BE10BC">
        <w:t>priorities to changing organisational culture to affect real, long lasting change.</w:t>
      </w:r>
    </w:p>
    <w:p w14:paraId="6942009A" w14:textId="77777777" w:rsidR="003932FC" w:rsidRPr="00BE10BC" w:rsidRDefault="003932FC" w:rsidP="00947B13">
      <w:pPr>
        <w:pStyle w:val="ListParagraph"/>
        <w:spacing w:before="240"/>
        <w:rPr>
          <w:rFonts w:cstheme="minorHAnsi"/>
        </w:rPr>
      </w:pPr>
    </w:p>
    <w:p w14:paraId="527D140D" w14:textId="77777777" w:rsidR="00664809" w:rsidRPr="00BE10BC" w:rsidRDefault="00664809" w:rsidP="00664809">
      <w:pPr>
        <w:pStyle w:val="NormalWeb"/>
        <w:numPr>
          <w:ilvl w:val="0"/>
          <w:numId w:val="1"/>
        </w:numPr>
        <w:rPr>
          <w:rFonts w:asciiTheme="minorHAnsi" w:hAnsiTheme="minorHAnsi" w:cstheme="minorHAnsi"/>
          <w:sz w:val="22"/>
          <w:szCs w:val="22"/>
        </w:rPr>
      </w:pPr>
      <w:r w:rsidRPr="00BE10BC">
        <w:rPr>
          <w:rFonts w:asciiTheme="minorHAnsi" w:hAnsiTheme="minorHAnsi" w:cstheme="minorHAnsi"/>
          <w:sz w:val="22"/>
          <w:szCs w:val="22"/>
        </w:rPr>
        <w:t xml:space="preserve">Jerwood Arts is the leading independent funder dedicated to supporting UK artists, curators and producers to develop and thrive. The Weston Jerwood Creative Bursaries is a national programme supporting arts organisations to expand their approach to diverse recruitment and talent development, and build their capacity for outstanding artistic production. The programme addresses the socio-economic barriers that outstanding graduates face and was open to those who were in receipt of a full maintenance grant throughout university within two years of graduating. </w:t>
      </w:r>
      <w:r w:rsidRPr="00BE10BC">
        <w:rPr>
          <w:rFonts w:asciiTheme="minorHAnsi" w:hAnsiTheme="minorHAnsi" w:cstheme="minorHAnsi"/>
          <w:sz w:val="22"/>
          <w:szCs w:val="22"/>
        </w:rPr>
        <w:br/>
      </w:r>
      <w:r w:rsidRPr="00BE10BC">
        <w:rPr>
          <w:rFonts w:asciiTheme="minorHAnsi" w:hAnsiTheme="minorHAnsi" w:cstheme="minorHAnsi"/>
          <w:sz w:val="22"/>
          <w:szCs w:val="22"/>
        </w:rPr>
        <w:br/>
      </w:r>
      <w:hyperlink r:id="rId17" w:history="1">
        <w:r w:rsidRPr="00BE10BC">
          <w:rPr>
            <w:rStyle w:val="Hyperlink"/>
            <w:rFonts w:asciiTheme="minorHAnsi" w:hAnsiTheme="minorHAnsi" w:cstheme="minorHAnsi"/>
            <w:sz w:val="22"/>
            <w:szCs w:val="22"/>
          </w:rPr>
          <w:t>https://jerwoodarts.org/projects/weston-jerwood-creative-bursaries-2017-19/</w:t>
        </w:r>
      </w:hyperlink>
      <w:r w:rsidRPr="00BE10BC">
        <w:rPr>
          <w:rFonts w:asciiTheme="minorHAnsi" w:hAnsiTheme="minorHAnsi" w:cstheme="minorHAnsi"/>
          <w:sz w:val="22"/>
          <w:szCs w:val="22"/>
        </w:rPr>
        <w:t xml:space="preserve"> </w:t>
      </w:r>
    </w:p>
    <w:p w14:paraId="2377113D" w14:textId="10F37D6A" w:rsidR="00664809" w:rsidRPr="00BE10BC" w:rsidRDefault="00664809" w:rsidP="00664809">
      <w:pPr>
        <w:pStyle w:val="NormalWeb"/>
        <w:numPr>
          <w:ilvl w:val="0"/>
          <w:numId w:val="1"/>
        </w:numPr>
        <w:rPr>
          <w:rFonts w:asciiTheme="minorHAnsi" w:hAnsiTheme="minorHAnsi" w:cstheme="minorHAnsi"/>
          <w:sz w:val="22"/>
          <w:szCs w:val="22"/>
        </w:rPr>
      </w:pPr>
      <w:r w:rsidRPr="00944A99">
        <w:rPr>
          <w:rFonts w:asciiTheme="minorHAnsi" w:hAnsiTheme="minorHAnsi" w:cstheme="minorHAnsi"/>
          <w:sz w:val="22"/>
          <w:szCs w:val="22"/>
        </w:rPr>
        <w:t xml:space="preserve">The Bridge Group is a non-profit consultancy that uses research </w:t>
      </w:r>
      <w:r w:rsidR="00944A99" w:rsidRPr="00944A99">
        <w:rPr>
          <w:rFonts w:asciiTheme="minorHAnsi" w:hAnsiTheme="minorHAnsi" w:cstheme="minorHAnsi"/>
          <w:sz w:val="22"/>
          <w:szCs w:val="22"/>
        </w:rPr>
        <w:t>to promote social equality</w:t>
      </w:r>
      <w:r w:rsidRPr="00944A99">
        <w:rPr>
          <w:rFonts w:asciiTheme="minorHAnsi" w:hAnsiTheme="minorHAnsi" w:cstheme="minorHAnsi"/>
          <w:sz w:val="22"/>
          <w:szCs w:val="22"/>
        </w:rPr>
        <w:t>. We do this by supporting</w:t>
      </w:r>
      <w:r w:rsidRPr="00BE10BC">
        <w:rPr>
          <w:rFonts w:asciiTheme="minorHAnsi" w:hAnsiTheme="minorHAnsi" w:cstheme="minorHAnsi"/>
          <w:sz w:val="22"/>
          <w:szCs w:val="22"/>
        </w:rPr>
        <w:t xml:space="preserve"> organisations of all kinds with independent expertise, research and practical know-how to enable them to make real and lasting impact on socio-economic diversity and equality. Our objective is to make real and meaningful change, now. Our vision is a higher education system and labour market where outcomes are determined by competence and hard work, and not by socio-economic background. The Bridge Group is a charity. We are non-partisan and are not associated with any political party.</w:t>
      </w:r>
    </w:p>
    <w:p w14:paraId="29DD14D2" w14:textId="77777777" w:rsidR="00664809" w:rsidRPr="00BE10BC" w:rsidRDefault="00D27E32" w:rsidP="00664809">
      <w:pPr>
        <w:pStyle w:val="NormalWeb"/>
        <w:ind w:left="720"/>
        <w:rPr>
          <w:rFonts w:asciiTheme="minorHAnsi" w:hAnsiTheme="minorHAnsi" w:cstheme="minorHAnsi"/>
          <w:sz w:val="22"/>
          <w:szCs w:val="22"/>
        </w:rPr>
      </w:pPr>
      <w:hyperlink r:id="rId18" w:history="1">
        <w:r w:rsidR="00664809" w:rsidRPr="00BE10BC">
          <w:rPr>
            <w:rStyle w:val="Hyperlink"/>
            <w:rFonts w:asciiTheme="minorHAnsi" w:hAnsiTheme="minorHAnsi" w:cstheme="minorHAnsi"/>
            <w:sz w:val="22"/>
            <w:szCs w:val="22"/>
          </w:rPr>
          <w:t>https://www.thebridgegroup.org.uk/</w:t>
        </w:r>
      </w:hyperlink>
      <w:r w:rsidR="00664809" w:rsidRPr="00BE10BC">
        <w:rPr>
          <w:rFonts w:asciiTheme="minorHAnsi" w:hAnsiTheme="minorHAnsi" w:cstheme="minorHAnsi"/>
          <w:sz w:val="22"/>
          <w:szCs w:val="22"/>
        </w:rPr>
        <w:t xml:space="preserve"> </w:t>
      </w:r>
    </w:p>
    <w:p w14:paraId="74469041" w14:textId="12D37E9D" w:rsidR="00CC4B1F" w:rsidRPr="00832908" w:rsidRDefault="00CC4B1F" w:rsidP="00CC4B1F">
      <w:pPr>
        <w:pStyle w:val="BodyText"/>
        <w:numPr>
          <w:ilvl w:val="0"/>
          <w:numId w:val="1"/>
        </w:numPr>
        <w:rPr>
          <w:rFonts w:asciiTheme="minorHAnsi" w:hAnsiTheme="minorHAnsi" w:cstheme="minorHAnsi"/>
          <w:lang w:val="en-US" w:eastAsia="en-US"/>
        </w:rPr>
      </w:pPr>
      <w:r w:rsidRPr="00832908">
        <w:rPr>
          <w:rFonts w:asciiTheme="minorHAnsi" w:hAnsiTheme="minorHAnsi" w:cstheme="minorHAnsi"/>
          <w:lang w:val="en-US" w:eastAsia="en-US"/>
        </w:rPr>
        <w:t xml:space="preserve">Evaluation from the Weston Jerwood Creative Bursaries 2017-19 edition shows how the </w:t>
      </w:r>
      <w:hyperlink r:id="rId19" w:history="1">
        <w:r w:rsidRPr="00927404">
          <w:rPr>
            <w:rStyle w:val="Hyperlink"/>
            <w:rFonts w:asciiTheme="minorHAnsi" w:hAnsiTheme="minorHAnsi" w:cstheme="minorHAnsi"/>
            <w:lang w:val="en-US" w:eastAsia="en-US"/>
          </w:rPr>
          <w:t>programme</w:t>
        </w:r>
      </w:hyperlink>
      <w:r w:rsidRPr="00832908">
        <w:rPr>
          <w:rFonts w:asciiTheme="minorHAnsi" w:hAnsiTheme="minorHAnsi" w:cstheme="minorHAnsi"/>
          <w:lang w:val="en-US" w:eastAsia="en-US"/>
        </w:rPr>
        <w:t xml:space="preserve"> had an impact on three fronts by: s</w:t>
      </w:r>
      <w:r>
        <w:rPr>
          <w:rFonts w:asciiTheme="minorHAnsi" w:hAnsiTheme="minorHAnsi" w:cstheme="minorHAnsi"/>
          <w:lang w:val="en-US" w:eastAsia="en-US"/>
        </w:rPr>
        <w:t xml:space="preserve">upporting change at </w:t>
      </w:r>
      <w:r w:rsidRPr="00832908">
        <w:rPr>
          <w:rFonts w:asciiTheme="minorHAnsi" w:hAnsiTheme="minorHAnsi" w:cstheme="minorHAnsi"/>
          <w:lang w:val="en-US" w:eastAsia="en-US"/>
        </w:rPr>
        <w:t>organisation</w:t>
      </w:r>
      <w:r>
        <w:rPr>
          <w:rFonts w:asciiTheme="minorHAnsi" w:hAnsiTheme="minorHAnsi" w:cstheme="minorHAnsi"/>
          <w:lang w:val="en-US" w:eastAsia="en-US"/>
        </w:rPr>
        <w:t>al</w:t>
      </w:r>
      <w:r w:rsidRPr="00832908">
        <w:rPr>
          <w:rFonts w:asciiTheme="minorHAnsi" w:hAnsiTheme="minorHAnsi" w:cstheme="minorHAnsi"/>
          <w:lang w:val="en-US" w:eastAsia="en-US"/>
        </w:rPr>
        <w:t xml:space="preserve"> level; having significant impact on the employment prospects of the latest</w:t>
      </w:r>
      <w:r>
        <w:rPr>
          <w:rFonts w:asciiTheme="minorHAnsi" w:hAnsiTheme="minorHAnsi" w:cstheme="minorHAnsi"/>
          <w:lang w:val="en-US" w:eastAsia="en-US"/>
        </w:rPr>
        <w:t xml:space="preserve"> Fellows; and transforming the employment potential of alumni.</w:t>
      </w:r>
      <w:r w:rsidRPr="00832908">
        <w:rPr>
          <w:rFonts w:asciiTheme="minorHAnsi" w:hAnsiTheme="minorHAnsi" w:cstheme="minorHAnsi"/>
          <w:lang w:val="en-US" w:eastAsia="en-US"/>
        </w:rPr>
        <w:t xml:space="preserve"> </w:t>
      </w:r>
    </w:p>
    <w:p w14:paraId="52190067" w14:textId="77777777" w:rsidR="00CC4B1F" w:rsidRPr="007F32D2" w:rsidRDefault="00CC4B1F" w:rsidP="00CC4B1F">
      <w:pPr>
        <w:pStyle w:val="BodyText"/>
        <w:ind w:left="720"/>
        <w:rPr>
          <w:rFonts w:asciiTheme="minorHAnsi" w:hAnsiTheme="minorHAnsi" w:cstheme="minorHAnsi"/>
          <w:b/>
          <w:lang w:val="en-US" w:eastAsia="en-US"/>
        </w:rPr>
      </w:pPr>
      <w:r>
        <w:rPr>
          <w:rFonts w:asciiTheme="minorHAnsi" w:hAnsiTheme="minorHAnsi" w:cstheme="minorHAnsi"/>
          <w:b/>
          <w:lang w:val="en-US" w:eastAsia="en-US"/>
        </w:rPr>
        <w:t>Supporting organisational</w:t>
      </w:r>
      <w:r w:rsidRPr="007F32D2">
        <w:rPr>
          <w:rFonts w:asciiTheme="minorHAnsi" w:hAnsiTheme="minorHAnsi" w:cstheme="minorHAnsi"/>
          <w:b/>
          <w:lang w:val="en-US" w:eastAsia="en-US"/>
        </w:rPr>
        <w:t xml:space="preserve"> change </w:t>
      </w:r>
    </w:p>
    <w:p w14:paraId="243153C0" w14:textId="4669D821" w:rsidR="00CC4B1F" w:rsidRDefault="00CC4B1F" w:rsidP="00CC4B1F">
      <w:pPr>
        <w:pStyle w:val="BodyText"/>
        <w:numPr>
          <w:ilvl w:val="0"/>
          <w:numId w:val="6"/>
        </w:numPr>
        <w:spacing w:line="276" w:lineRule="auto"/>
        <w:ind w:left="1440"/>
        <w:textAlignment w:val="auto"/>
        <w:rPr>
          <w:rFonts w:asciiTheme="minorHAnsi" w:hAnsiTheme="minorHAnsi" w:cstheme="minorHAnsi"/>
          <w:lang w:val="en-US" w:eastAsia="en-US"/>
        </w:rPr>
      </w:pPr>
      <w:r w:rsidRPr="007F32D2">
        <w:rPr>
          <w:rFonts w:asciiTheme="minorHAnsi" w:hAnsiTheme="minorHAnsi" w:cstheme="minorHAnsi"/>
          <w:lang w:val="en-US" w:eastAsia="en-US"/>
        </w:rPr>
        <w:t xml:space="preserve">71% </w:t>
      </w:r>
      <w:r w:rsidR="00944A99">
        <w:rPr>
          <w:rFonts w:asciiTheme="minorHAnsi" w:hAnsiTheme="minorHAnsi" w:cstheme="minorHAnsi"/>
          <w:lang w:val="en-US" w:eastAsia="en-US"/>
        </w:rPr>
        <w:t xml:space="preserve">of </w:t>
      </w:r>
      <w:r w:rsidRPr="007F32D2">
        <w:rPr>
          <w:rFonts w:asciiTheme="minorHAnsi" w:hAnsiTheme="minorHAnsi" w:cstheme="minorHAnsi"/>
          <w:lang w:val="en-US" w:eastAsia="en-US"/>
        </w:rPr>
        <w:t>hosts said the programme made them think differently about recruitment an</w:t>
      </w:r>
      <w:r w:rsidR="00944A99">
        <w:rPr>
          <w:rFonts w:asciiTheme="minorHAnsi" w:hAnsiTheme="minorHAnsi" w:cstheme="minorHAnsi"/>
          <w:lang w:val="en-US" w:eastAsia="en-US"/>
        </w:rPr>
        <w:t>d interview processes (with</w:t>
      </w:r>
      <w:r w:rsidRPr="007F32D2">
        <w:rPr>
          <w:rFonts w:asciiTheme="minorHAnsi" w:hAnsiTheme="minorHAnsi" w:cstheme="minorHAnsi"/>
          <w:lang w:val="en-US" w:eastAsia="en-US"/>
        </w:rPr>
        <w:t xml:space="preserve"> host organisations widening publicity of work opportunities, simplifying application processes and making interviews more informal). One host reported: “</w:t>
      </w:r>
      <w:r w:rsidRPr="005E7758">
        <w:rPr>
          <w:rFonts w:asciiTheme="minorHAnsi" w:hAnsiTheme="minorHAnsi" w:cstheme="minorHAnsi"/>
          <w:i/>
          <w:lang w:val="en-US" w:eastAsia="en-US"/>
        </w:rPr>
        <w:t>The [programme’s recommended] recruitment process has made a real impact on our recruitment process and these insights will be of real benefit to the industry.”</w:t>
      </w:r>
    </w:p>
    <w:p w14:paraId="1366A88C" w14:textId="77777777" w:rsidR="00CC4B1F" w:rsidRPr="00402950" w:rsidRDefault="00CC4B1F" w:rsidP="00CC4B1F">
      <w:pPr>
        <w:pStyle w:val="BodyText"/>
        <w:numPr>
          <w:ilvl w:val="0"/>
          <w:numId w:val="6"/>
        </w:numPr>
        <w:spacing w:line="276" w:lineRule="auto"/>
        <w:ind w:left="1440"/>
        <w:textAlignment w:val="auto"/>
        <w:rPr>
          <w:rFonts w:asciiTheme="minorHAnsi" w:hAnsiTheme="minorHAnsi" w:cstheme="minorHAnsi"/>
          <w:lang w:val="en-US" w:eastAsia="en-US"/>
        </w:rPr>
      </w:pPr>
      <w:r w:rsidRPr="00402950">
        <w:rPr>
          <w:rFonts w:asciiTheme="minorHAnsi" w:hAnsiTheme="minorHAnsi" w:cstheme="minorHAnsi"/>
        </w:rPr>
        <w:t>87% of hosts said the fellow contributed new ideas/perspectives to the organisation.</w:t>
      </w:r>
    </w:p>
    <w:p w14:paraId="645CB463" w14:textId="77777777" w:rsidR="00CC4B1F" w:rsidRPr="00402950" w:rsidRDefault="00CC4B1F" w:rsidP="00CC4B1F">
      <w:pPr>
        <w:pStyle w:val="BodyText"/>
        <w:ind w:left="720"/>
        <w:rPr>
          <w:rFonts w:asciiTheme="minorHAnsi" w:hAnsiTheme="minorHAnsi" w:cstheme="minorHAnsi"/>
          <w:b/>
          <w:lang w:val="en-US" w:eastAsia="en-US"/>
        </w:rPr>
      </w:pPr>
      <w:r>
        <w:rPr>
          <w:rFonts w:asciiTheme="minorHAnsi" w:hAnsiTheme="minorHAnsi" w:cstheme="minorHAnsi"/>
          <w:b/>
          <w:lang w:val="en-US" w:eastAsia="en-US"/>
        </w:rPr>
        <w:t xml:space="preserve">Improving employment prospects </w:t>
      </w:r>
      <w:r w:rsidRPr="00402950">
        <w:rPr>
          <w:rFonts w:asciiTheme="minorHAnsi" w:hAnsiTheme="minorHAnsi" w:cstheme="minorHAnsi"/>
          <w:b/>
          <w:lang w:val="en-US" w:eastAsia="en-US"/>
        </w:rPr>
        <w:t>for</w:t>
      </w:r>
      <w:r>
        <w:rPr>
          <w:rFonts w:asciiTheme="minorHAnsi" w:hAnsiTheme="minorHAnsi" w:cstheme="minorHAnsi"/>
          <w:b/>
          <w:lang w:val="en-US" w:eastAsia="en-US"/>
        </w:rPr>
        <w:t xml:space="preserve"> the</w:t>
      </w:r>
      <w:r w:rsidRPr="00402950">
        <w:rPr>
          <w:rFonts w:asciiTheme="minorHAnsi" w:hAnsiTheme="minorHAnsi" w:cstheme="minorHAnsi"/>
          <w:b/>
          <w:lang w:val="en-US" w:eastAsia="en-US"/>
        </w:rPr>
        <w:t xml:space="preserve"> new cohort of Fellows</w:t>
      </w:r>
    </w:p>
    <w:p w14:paraId="53811647" w14:textId="77777777" w:rsidR="00CC4B1F" w:rsidRPr="00380EC8" w:rsidRDefault="00CC4B1F" w:rsidP="00CC4B1F">
      <w:pPr>
        <w:pStyle w:val="BodyText"/>
        <w:numPr>
          <w:ilvl w:val="0"/>
          <w:numId w:val="4"/>
        </w:numPr>
        <w:spacing w:line="276" w:lineRule="auto"/>
        <w:ind w:left="1440"/>
        <w:textAlignment w:val="auto"/>
        <w:rPr>
          <w:rFonts w:asciiTheme="minorHAnsi" w:hAnsiTheme="minorHAnsi" w:cstheme="minorHAnsi"/>
          <w:lang w:val="en-US" w:eastAsia="en-US"/>
        </w:rPr>
      </w:pPr>
      <w:r w:rsidRPr="00380EC8">
        <w:rPr>
          <w:rFonts w:asciiTheme="minorHAnsi" w:hAnsiTheme="minorHAnsi" w:cstheme="minorHAnsi"/>
          <w:lang w:val="en-US" w:eastAsia="en-US"/>
        </w:rPr>
        <w:lastRenderedPageBreak/>
        <w:t>90% said the programme had raised their aspirations &amp; had increased their confidence</w:t>
      </w:r>
    </w:p>
    <w:p w14:paraId="1A40733E" w14:textId="77777777" w:rsidR="00CC4B1F" w:rsidRPr="00380EC8" w:rsidRDefault="00CC4B1F" w:rsidP="00CC4B1F">
      <w:pPr>
        <w:pStyle w:val="BodyText"/>
        <w:numPr>
          <w:ilvl w:val="0"/>
          <w:numId w:val="4"/>
        </w:numPr>
        <w:spacing w:line="276" w:lineRule="auto"/>
        <w:ind w:left="1440"/>
        <w:textAlignment w:val="auto"/>
        <w:rPr>
          <w:rFonts w:asciiTheme="minorHAnsi" w:hAnsiTheme="minorHAnsi" w:cstheme="minorHAnsi"/>
          <w:lang w:val="en-US" w:eastAsia="en-US"/>
        </w:rPr>
      </w:pPr>
      <w:r w:rsidRPr="00380EC8">
        <w:rPr>
          <w:rFonts w:asciiTheme="minorHAnsi" w:hAnsiTheme="minorHAnsi" w:cstheme="minorHAnsi"/>
          <w:lang w:val="en-US" w:eastAsia="en-US"/>
        </w:rPr>
        <w:t>58% had never had a paid job in the arts before and 73% had never had an internship in the arts</w:t>
      </w:r>
    </w:p>
    <w:p w14:paraId="3591D602" w14:textId="77777777" w:rsidR="00CC4B1F" w:rsidRPr="00380EC8" w:rsidRDefault="00CC4B1F" w:rsidP="00CC4B1F">
      <w:pPr>
        <w:pStyle w:val="BodyText"/>
        <w:numPr>
          <w:ilvl w:val="0"/>
          <w:numId w:val="4"/>
        </w:numPr>
        <w:spacing w:line="276" w:lineRule="auto"/>
        <w:ind w:left="1440"/>
        <w:textAlignment w:val="auto"/>
        <w:rPr>
          <w:rStyle w:val="CommentReference"/>
          <w:rFonts w:asciiTheme="minorHAnsi" w:hAnsiTheme="minorHAnsi" w:cstheme="minorHAnsi"/>
          <w:sz w:val="22"/>
          <w:szCs w:val="22"/>
        </w:rPr>
      </w:pPr>
      <w:r w:rsidRPr="00380EC8">
        <w:rPr>
          <w:rFonts w:asciiTheme="minorHAnsi" w:hAnsiTheme="minorHAnsi" w:cstheme="minorHAnsi"/>
          <w:lang w:val="en-US" w:eastAsia="en-US"/>
        </w:rPr>
        <w:t>88% said it had helped equip them to find a job</w:t>
      </w:r>
    </w:p>
    <w:p w14:paraId="36CBE551" w14:textId="77777777" w:rsidR="00CC4B1F" w:rsidRPr="00380EC8" w:rsidRDefault="00CC4B1F" w:rsidP="00CC4B1F">
      <w:pPr>
        <w:pStyle w:val="BodyText"/>
        <w:numPr>
          <w:ilvl w:val="0"/>
          <w:numId w:val="4"/>
        </w:numPr>
        <w:spacing w:line="276" w:lineRule="auto"/>
        <w:ind w:left="1440"/>
        <w:textAlignment w:val="auto"/>
        <w:rPr>
          <w:rFonts w:asciiTheme="minorHAnsi" w:hAnsiTheme="minorHAnsi" w:cstheme="minorHAnsi"/>
        </w:rPr>
      </w:pPr>
      <w:r w:rsidRPr="00380EC8">
        <w:rPr>
          <w:rStyle w:val="CommentReference"/>
          <w:rFonts w:asciiTheme="minorHAnsi" w:eastAsia="Helvetica Neue" w:hAnsiTheme="minorHAnsi" w:cstheme="minorHAnsi"/>
          <w:sz w:val="22"/>
          <w:szCs w:val="22"/>
          <w:lang w:eastAsia="en-US"/>
        </w:rPr>
        <w:t>9</w:t>
      </w:r>
      <w:r w:rsidRPr="00380EC8">
        <w:rPr>
          <w:rFonts w:asciiTheme="minorHAnsi" w:hAnsiTheme="minorHAnsi" w:cstheme="minorHAnsi"/>
        </w:rPr>
        <w:t>0% are currently either in a job or have set up a freelance practice</w:t>
      </w:r>
    </w:p>
    <w:p w14:paraId="47291F0E" w14:textId="77777777" w:rsidR="00CC4B1F" w:rsidRPr="00380EC8" w:rsidRDefault="00CC4B1F" w:rsidP="00CC4B1F">
      <w:pPr>
        <w:pStyle w:val="BodyText"/>
        <w:numPr>
          <w:ilvl w:val="0"/>
          <w:numId w:val="4"/>
        </w:numPr>
        <w:spacing w:line="276" w:lineRule="auto"/>
        <w:ind w:left="1440"/>
        <w:textAlignment w:val="auto"/>
        <w:rPr>
          <w:rFonts w:asciiTheme="minorHAnsi" w:hAnsiTheme="minorHAnsi" w:cstheme="minorHAnsi"/>
        </w:rPr>
      </w:pPr>
      <w:r w:rsidRPr="00380EC8">
        <w:rPr>
          <w:rFonts w:asciiTheme="minorHAnsi" w:hAnsiTheme="minorHAnsi" w:cstheme="minorHAnsi"/>
        </w:rPr>
        <w:t>Over half are staying on with their hosts either on a short-term or permanent contract.</w:t>
      </w:r>
    </w:p>
    <w:p w14:paraId="0F9932A2" w14:textId="77777777" w:rsidR="00CC4B1F" w:rsidRPr="00380EC8" w:rsidRDefault="00CC4B1F" w:rsidP="00CC4B1F">
      <w:pPr>
        <w:pStyle w:val="BodyText"/>
        <w:numPr>
          <w:ilvl w:val="0"/>
          <w:numId w:val="4"/>
        </w:numPr>
        <w:ind w:left="1440"/>
        <w:rPr>
          <w:rFonts w:asciiTheme="minorHAnsi" w:hAnsiTheme="minorHAnsi" w:cstheme="minorHAnsi"/>
          <w:i/>
          <w:lang w:eastAsia="en-US"/>
        </w:rPr>
      </w:pPr>
      <w:r w:rsidRPr="00380EC8">
        <w:rPr>
          <w:rFonts w:asciiTheme="minorHAnsi" w:hAnsiTheme="minorHAnsi" w:cstheme="minorHAnsi"/>
          <w:i/>
          <w:lang w:eastAsia="en-US"/>
        </w:rPr>
        <w:t xml:space="preserve">“The WJCB was an added bonus for me, it propelled me at a rate I couldn't have done on my own - I was aware of what I wanted to do and this has affirmed that passion and well equipped me.” </w:t>
      </w:r>
    </w:p>
    <w:p w14:paraId="03381C77" w14:textId="77777777" w:rsidR="00CC4B1F" w:rsidRPr="007F32D2" w:rsidRDefault="00CC4B1F" w:rsidP="00CC4B1F">
      <w:pPr>
        <w:pStyle w:val="BodyText"/>
        <w:ind w:left="720"/>
        <w:rPr>
          <w:rFonts w:asciiTheme="minorHAnsi" w:hAnsiTheme="minorHAnsi" w:cstheme="minorHAnsi"/>
          <w:b/>
          <w:lang w:val="en-US" w:eastAsia="en-US"/>
        </w:rPr>
      </w:pPr>
      <w:r>
        <w:rPr>
          <w:rFonts w:asciiTheme="minorHAnsi" w:hAnsiTheme="minorHAnsi" w:cstheme="minorHAnsi"/>
          <w:b/>
          <w:lang w:val="en-US" w:eastAsia="en-US"/>
        </w:rPr>
        <w:t>Transforming employment potential for the future</w:t>
      </w:r>
      <w:r w:rsidRPr="007F32D2">
        <w:rPr>
          <w:rFonts w:asciiTheme="minorHAnsi" w:hAnsiTheme="minorHAnsi" w:cstheme="minorHAnsi"/>
          <w:b/>
          <w:lang w:val="en-US" w:eastAsia="en-US"/>
        </w:rPr>
        <w:t xml:space="preserve"> </w:t>
      </w:r>
    </w:p>
    <w:p w14:paraId="1AA8A9C5" w14:textId="77777777" w:rsidR="00CC4B1F" w:rsidRPr="007F32D2" w:rsidRDefault="00CC4B1F" w:rsidP="00CC4B1F">
      <w:pPr>
        <w:pStyle w:val="BodyText"/>
        <w:numPr>
          <w:ilvl w:val="0"/>
          <w:numId w:val="3"/>
        </w:numPr>
        <w:spacing w:line="276" w:lineRule="auto"/>
        <w:ind w:left="1440"/>
        <w:textAlignment w:val="auto"/>
        <w:rPr>
          <w:rFonts w:asciiTheme="minorHAnsi" w:hAnsiTheme="minorHAnsi" w:cstheme="minorHAnsi"/>
          <w:lang w:val="en-US" w:eastAsia="en-US"/>
        </w:rPr>
      </w:pPr>
      <w:r w:rsidRPr="007F32D2">
        <w:rPr>
          <w:rFonts w:asciiTheme="minorHAnsi" w:hAnsiTheme="minorHAnsi" w:cstheme="minorHAnsi"/>
          <w:lang w:val="en-US" w:eastAsia="en-US"/>
        </w:rPr>
        <w:t xml:space="preserve">95% </w:t>
      </w:r>
      <w:r>
        <w:rPr>
          <w:rFonts w:asciiTheme="minorHAnsi" w:hAnsiTheme="minorHAnsi" w:cstheme="minorHAnsi"/>
          <w:lang w:val="en-US" w:eastAsia="en-US"/>
        </w:rPr>
        <w:t xml:space="preserve">of </w:t>
      </w:r>
      <w:r w:rsidRPr="007F32D2">
        <w:rPr>
          <w:rFonts w:asciiTheme="minorHAnsi" w:hAnsiTheme="minorHAnsi" w:cstheme="minorHAnsi"/>
          <w:lang w:val="en-US" w:eastAsia="en-US"/>
        </w:rPr>
        <w:t>alumni responding to the survey said the programme had helped progress their careers (many stating this strongly)</w:t>
      </w:r>
    </w:p>
    <w:p w14:paraId="5385A84F" w14:textId="77777777" w:rsidR="00CC4B1F" w:rsidRDefault="00CC4B1F" w:rsidP="00CC4B1F">
      <w:pPr>
        <w:pStyle w:val="BodyText"/>
        <w:numPr>
          <w:ilvl w:val="0"/>
          <w:numId w:val="3"/>
        </w:numPr>
        <w:spacing w:line="276" w:lineRule="auto"/>
        <w:ind w:left="1440"/>
        <w:textAlignment w:val="auto"/>
        <w:rPr>
          <w:rFonts w:asciiTheme="minorHAnsi" w:hAnsiTheme="minorHAnsi" w:cstheme="minorHAnsi"/>
          <w:lang w:val="en-US" w:eastAsia="en-US"/>
        </w:rPr>
      </w:pPr>
      <w:r w:rsidRPr="007F32D2">
        <w:rPr>
          <w:rFonts w:asciiTheme="minorHAnsi" w:hAnsiTheme="minorHAnsi" w:cstheme="minorHAnsi"/>
          <w:lang w:val="en-US" w:eastAsia="en-US"/>
        </w:rPr>
        <w:t>74% said it had had an important influence on them</w:t>
      </w:r>
    </w:p>
    <w:p w14:paraId="4996C2F4" w14:textId="77777777" w:rsidR="00CC4B1F" w:rsidRPr="002D5C7D" w:rsidRDefault="00CC4B1F" w:rsidP="00CC4B1F">
      <w:pPr>
        <w:pStyle w:val="BodyText"/>
        <w:numPr>
          <w:ilvl w:val="0"/>
          <w:numId w:val="3"/>
        </w:numPr>
        <w:spacing w:line="276" w:lineRule="auto"/>
        <w:ind w:left="1440"/>
        <w:textAlignment w:val="auto"/>
        <w:rPr>
          <w:rFonts w:asciiTheme="minorHAnsi" w:hAnsiTheme="minorHAnsi" w:cstheme="minorHAnsi"/>
          <w:lang w:val="en-US" w:eastAsia="en-US"/>
        </w:rPr>
      </w:pPr>
      <w:r w:rsidRPr="005E7758">
        <w:rPr>
          <w:rFonts w:asciiTheme="minorHAnsi" w:hAnsiTheme="minorHAnsi" w:cstheme="minorHAnsi"/>
          <w:lang w:val="en-US" w:eastAsia="en-US"/>
        </w:rPr>
        <w:t xml:space="preserve">Alumni are moving into leadership positions, such as </w:t>
      </w:r>
      <w:r w:rsidRPr="005E7758">
        <w:rPr>
          <w:rFonts w:asciiTheme="minorHAnsi" w:hAnsiTheme="minorHAnsi" w:cstheme="minorHAnsi"/>
        </w:rPr>
        <w:t>Director of Chisenhale Dance Space in Tower Hamlets; Artistic Director of Birmingham’s Fierce Festival;</w:t>
      </w:r>
      <w:r w:rsidRPr="005E7758">
        <w:rPr>
          <w:rFonts w:asciiTheme="minorHAnsi" w:hAnsiTheme="minorHAnsi" w:cstheme="minorHAnsi"/>
          <w:color w:val="0D0D0D" w:themeColor="text1" w:themeTint="F2"/>
        </w:rPr>
        <w:t xml:space="preserve"> Curator at the Whitworth Gallery in Manchester; Producer with English Touring Theatre; Classical Music Programme Manager for the British Council; </w:t>
      </w:r>
      <w:r w:rsidRPr="005E7758">
        <w:rPr>
          <w:rFonts w:asciiTheme="minorHAnsi" w:hAnsiTheme="minorHAnsi" w:cstheme="minorHAnsi"/>
        </w:rPr>
        <w:t xml:space="preserve">Arts Development Officer, Orkney Islands Council; and Creative Producer, National Science and Media Museum in Bradford. </w:t>
      </w:r>
      <w:r w:rsidRPr="005E7758">
        <w:rPr>
          <w:rFonts w:asciiTheme="minorHAnsi" w:hAnsiTheme="minorHAnsi" w:cstheme="minorHAnsi"/>
          <w:color w:val="0B0C0C"/>
        </w:rPr>
        <w:t>Others are developing successful freelance careers as artists, photographers, performers, musicians and producers.</w:t>
      </w:r>
    </w:p>
    <w:p w14:paraId="31CB9291" w14:textId="164B0FE3" w:rsidR="0041477A" w:rsidRPr="00BE10BC" w:rsidRDefault="00832908" w:rsidP="00F94AC2">
      <w:pPr>
        <w:pStyle w:val="NormalWeb"/>
        <w:rPr>
          <w:rFonts w:asciiTheme="minorHAnsi" w:hAnsiTheme="minorHAnsi" w:cstheme="minorHAnsi"/>
          <w:sz w:val="22"/>
          <w:szCs w:val="22"/>
        </w:rPr>
      </w:pPr>
      <w:r w:rsidRPr="00BE10BC">
        <w:rPr>
          <w:rFonts w:asciiTheme="minorHAnsi" w:eastAsia="Times New Roman" w:hAnsiTheme="minorHAnsi" w:cstheme="minorHAnsi"/>
          <w:color w:val="000000"/>
          <w:sz w:val="28"/>
          <w:szCs w:val="28"/>
          <w:lang w:val="en-US"/>
        </w:rPr>
        <w:t>For media enquiries contact Jon Flinn on 07811 397122</w:t>
      </w:r>
    </w:p>
    <w:p w14:paraId="143D7889" w14:textId="77777777" w:rsidR="00BE10BC" w:rsidRDefault="00BE10BC" w:rsidP="0041477A">
      <w:pPr>
        <w:pStyle w:val="BodyText"/>
        <w:rPr>
          <w:rFonts w:asciiTheme="minorHAnsi" w:hAnsiTheme="minorHAnsi" w:cstheme="minorHAnsi"/>
        </w:rPr>
      </w:pPr>
    </w:p>
    <w:p w14:paraId="69C2A0D6" w14:textId="77777777" w:rsidR="0041477A" w:rsidRDefault="0041477A" w:rsidP="0041477A">
      <w:pPr>
        <w:pStyle w:val="BodyText"/>
        <w:rPr>
          <w:rFonts w:asciiTheme="minorHAnsi" w:hAnsiTheme="minorHAnsi" w:cstheme="minorHAnsi"/>
        </w:rPr>
      </w:pPr>
      <w:r w:rsidRPr="0041477A">
        <w:rPr>
          <w:rFonts w:asciiTheme="minorHAnsi" w:hAnsiTheme="minorHAnsi" w:cstheme="minorHAnsi"/>
        </w:rPr>
        <w:t>The Weston Jerwood Creative Bursaries 2017-19 programme is designed and managed by Jerwood Arts in partnership with the British Council. It has been made possible through the combined support of Arts Council England’s Ambition for Excellence Fund, Garfield Weston Foundation, Jerwood Arts, CHK Charities Limited and PRS Foundation.</w:t>
      </w:r>
    </w:p>
    <w:p w14:paraId="7D97B24F" w14:textId="7A76F9A6" w:rsidR="007B7AA0" w:rsidRDefault="0041477A" w:rsidP="0041477A">
      <w:pPr>
        <w:pStyle w:val="BodyText"/>
        <w:rPr>
          <w:rFonts w:asciiTheme="minorHAnsi" w:hAnsiTheme="minorHAnsi" w:cstheme="minorHAnsi"/>
        </w:rPr>
      </w:pPr>
      <w:r>
        <w:rPr>
          <w:rFonts w:asciiTheme="minorHAnsi" w:hAnsiTheme="minorHAnsi" w:cstheme="minorHAnsi"/>
          <w:noProof/>
        </w:rPr>
        <w:drawing>
          <wp:anchor distT="0" distB="0" distL="114300" distR="114300" simplePos="0" relativeHeight="251662336" behindDoc="1" locked="0" layoutInCell="1" allowOverlap="1" wp14:anchorId="6CF7A083" wp14:editId="03FE5634">
            <wp:simplePos x="0" y="0"/>
            <wp:positionH relativeFrom="column">
              <wp:posOffset>-281940</wp:posOffset>
            </wp:positionH>
            <wp:positionV relativeFrom="paragraph">
              <wp:posOffset>912495</wp:posOffset>
            </wp:positionV>
            <wp:extent cx="6441459" cy="16916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Strip (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41459" cy="169164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rPr>
        <w:drawing>
          <wp:inline distT="0" distB="0" distL="0" distR="0" wp14:anchorId="0229AF2A" wp14:editId="4F7FF215">
            <wp:extent cx="1396365" cy="8172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6365" cy="817245"/>
                    </a:xfrm>
                    <a:prstGeom prst="rect">
                      <a:avLst/>
                    </a:prstGeom>
                    <a:noFill/>
                  </pic:spPr>
                </pic:pic>
              </a:graphicData>
            </a:graphic>
          </wp:inline>
        </w:drawing>
      </w:r>
    </w:p>
    <w:p w14:paraId="5B80CC79" w14:textId="77777777" w:rsidR="0041477A" w:rsidRPr="007F32D2" w:rsidRDefault="0041477A" w:rsidP="0041477A">
      <w:pPr>
        <w:pStyle w:val="BodyText"/>
        <w:rPr>
          <w:rFonts w:asciiTheme="minorHAnsi" w:hAnsiTheme="minorHAnsi" w:cstheme="minorHAnsi"/>
        </w:rPr>
      </w:pPr>
    </w:p>
    <w:sectPr w:rsidR="0041477A" w:rsidRPr="007F32D2" w:rsidSect="006A72EB">
      <w:headerReference w:type="even" r:id="rId22"/>
      <w:headerReference w:type="default" r:id="rId23"/>
      <w:footerReference w:type="even" r:id="rId24"/>
      <w:footerReference w:type="default" r:id="rId25"/>
      <w:headerReference w:type="first" r:id="rId26"/>
      <w:footerReference w:type="first" r:id="rId27"/>
      <w:pgSz w:w="11906" w:h="16838"/>
      <w:pgMar w:top="1440" w:right="1080" w:bottom="1440" w:left="108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FDBD05" w15:done="0"/>
  <w15:commentEx w15:paraId="5A1A2BF0" w15:done="0"/>
  <w15:commentEx w15:paraId="4C49CDD9" w15:paraIdParent="5A1A2B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331572" w16cid:durableId="20BC61F4"/>
  <w16cid:commentId w16cid:paraId="4DF87542" w16cid:durableId="20BC682E"/>
  <w16cid:commentId w16cid:paraId="52A7526B" w16cid:durableId="20BC61F8"/>
  <w16cid:commentId w16cid:paraId="78D59B6E" w16cid:durableId="20BC61FC"/>
  <w16cid:commentId w16cid:paraId="676CDF24" w16cid:durableId="20BC61FD"/>
  <w16cid:commentId w16cid:paraId="2AF481E4" w16cid:durableId="20BC61FE"/>
  <w16cid:commentId w16cid:paraId="37C1E5D4" w16cid:durableId="20BC61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02F91" w14:textId="77777777" w:rsidR="00D27E32" w:rsidRDefault="00D27E32" w:rsidP="005B0944">
      <w:pPr>
        <w:spacing w:after="0" w:line="240" w:lineRule="auto"/>
      </w:pPr>
      <w:r>
        <w:separator/>
      </w:r>
    </w:p>
  </w:endnote>
  <w:endnote w:type="continuationSeparator" w:id="0">
    <w:p w14:paraId="66133F73" w14:textId="77777777" w:rsidR="00D27E32" w:rsidRDefault="00D27E32" w:rsidP="005B0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84D96" w14:textId="77777777" w:rsidR="00F934F8" w:rsidRDefault="00F934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2F775" w14:textId="77777777" w:rsidR="00F934F8" w:rsidRDefault="00F934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2D334" w14:textId="77777777" w:rsidR="00F934F8" w:rsidRDefault="00F93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83DAD" w14:textId="77777777" w:rsidR="00D27E32" w:rsidRDefault="00D27E32" w:rsidP="005B0944">
      <w:pPr>
        <w:spacing w:after="0" w:line="240" w:lineRule="auto"/>
      </w:pPr>
      <w:r>
        <w:separator/>
      </w:r>
    </w:p>
  </w:footnote>
  <w:footnote w:type="continuationSeparator" w:id="0">
    <w:p w14:paraId="4889D2B9" w14:textId="77777777" w:rsidR="00D27E32" w:rsidRDefault="00D27E32" w:rsidP="005B0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B8CCD" w14:textId="77777777" w:rsidR="00F934F8" w:rsidRDefault="00F934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B8DD" w14:textId="097D52A0" w:rsidR="00B073B1" w:rsidRDefault="00D27E32">
    <w:pPr>
      <w:pStyle w:val="Header"/>
      <w:rPr>
        <w:b/>
        <w:color w:val="FF0000"/>
      </w:rPr>
    </w:pPr>
    <w:sdt>
      <w:sdtPr>
        <w:id w:val="-2129620266"/>
        <w:docPartObj>
          <w:docPartGallery w:val="Watermarks"/>
          <w:docPartUnique/>
        </w:docPartObj>
      </w:sdtPr>
      <w:sdtEndPr/>
      <w:sdtContent>
        <w:r>
          <w:rPr>
            <w:noProof/>
            <w:lang w:val="en-US"/>
          </w:rPr>
          <w:pict w14:anchorId="369BC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94AC2" w:rsidRPr="00F94AC2">
      <w:rPr>
        <w:b/>
        <w:color w:val="FF0000"/>
      </w:rPr>
      <w:t xml:space="preserve">NEWS </w:t>
    </w:r>
    <w:r w:rsidR="00F94AC2" w:rsidRPr="00F94AC2">
      <w:rPr>
        <w:b/>
        <w:color w:val="FF0000"/>
      </w:rPr>
      <w:t>RELEASE</w:t>
    </w:r>
    <w:bookmarkStart w:id="1" w:name="_GoBack"/>
    <w:bookmarkEnd w:id="1"/>
    <w:r w:rsidR="00F94AC2" w:rsidRPr="00F94AC2">
      <w:rPr>
        <w:b/>
        <w:color w:val="FF0000"/>
      </w:rPr>
      <w:t xml:space="preserve"> </w:t>
    </w:r>
  </w:p>
  <w:p w14:paraId="65C0F455" w14:textId="77777777" w:rsidR="004B140F" w:rsidRPr="00F94AC2" w:rsidRDefault="004B140F">
    <w:pPr>
      <w:pStyle w:val="Header"/>
      <w:rPr>
        <w:b/>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69D52" w14:textId="77777777" w:rsidR="00F934F8" w:rsidRDefault="00F934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7F0"/>
    <w:multiLevelType w:val="hybridMultilevel"/>
    <w:tmpl w:val="9CA8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2B0805"/>
    <w:multiLevelType w:val="hybridMultilevel"/>
    <w:tmpl w:val="55A27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0D7A4C"/>
    <w:multiLevelType w:val="hybridMultilevel"/>
    <w:tmpl w:val="F846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A41391"/>
    <w:multiLevelType w:val="hybridMultilevel"/>
    <w:tmpl w:val="90C68594"/>
    <w:lvl w:ilvl="0" w:tplc="2D36F604">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5F38DC"/>
    <w:multiLevelType w:val="hybridMultilevel"/>
    <w:tmpl w:val="0AEA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3842FD"/>
    <w:multiLevelType w:val="hybridMultilevel"/>
    <w:tmpl w:val="2D462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
    <w15:presenceInfo w15:providerId="None" w15:userId="J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DF"/>
    <w:rsid w:val="00040CBD"/>
    <w:rsid w:val="00051472"/>
    <w:rsid w:val="00052847"/>
    <w:rsid w:val="000D2007"/>
    <w:rsid w:val="000E0D59"/>
    <w:rsid w:val="000E1C9F"/>
    <w:rsid w:val="000E49E2"/>
    <w:rsid w:val="000E62ED"/>
    <w:rsid w:val="001069D1"/>
    <w:rsid w:val="00145DEC"/>
    <w:rsid w:val="00154948"/>
    <w:rsid w:val="00172999"/>
    <w:rsid w:val="00205560"/>
    <w:rsid w:val="00206ADD"/>
    <w:rsid w:val="00210512"/>
    <w:rsid w:val="0023079F"/>
    <w:rsid w:val="00296D1E"/>
    <w:rsid w:val="002C0E7A"/>
    <w:rsid w:val="00331F38"/>
    <w:rsid w:val="00380EC8"/>
    <w:rsid w:val="00390138"/>
    <w:rsid w:val="003932FC"/>
    <w:rsid w:val="0041108C"/>
    <w:rsid w:val="004137D7"/>
    <w:rsid w:val="0041477A"/>
    <w:rsid w:val="00425CFF"/>
    <w:rsid w:val="00433205"/>
    <w:rsid w:val="004529C8"/>
    <w:rsid w:val="004738D8"/>
    <w:rsid w:val="0047392E"/>
    <w:rsid w:val="00497F8A"/>
    <w:rsid w:val="004B140F"/>
    <w:rsid w:val="00550A22"/>
    <w:rsid w:val="005737F1"/>
    <w:rsid w:val="005810BD"/>
    <w:rsid w:val="005978FF"/>
    <w:rsid w:val="005B0944"/>
    <w:rsid w:val="005B5AE1"/>
    <w:rsid w:val="005B6EDF"/>
    <w:rsid w:val="005E2782"/>
    <w:rsid w:val="00602EEF"/>
    <w:rsid w:val="006033FD"/>
    <w:rsid w:val="00603BA0"/>
    <w:rsid w:val="00611FC1"/>
    <w:rsid w:val="006575FF"/>
    <w:rsid w:val="00664809"/>
    <w:rsid w:val="00671420"/>
    <w:rsid w:val="006A0135"/>
    <w:rsid w:val="006A72EB"/>
    <w:rsid w:val="006C54CD"/>
    <w:rsid w:val="006E7841"/>
    <w:rsid w:val="00707E26"/>
    <w:rsid w:val="00710F46"/>
    <w:rsid w:val="00737138"/>
    <w:rsid w:val="00741B38"/>
    <w:rsid w:val="00745C4A"/>
    <w:rsid w:val="007534DF"/>
    <w:rsid w:val="007B7AA0"/>
    <w:rsid w:val="007C1100"/>
    <w:rsid w:val="007F32D2"/>
    <w:rsid w:val="00810F2A"/>
    <w:rsid w:val="00832908"/>
    <w:rsid w:val="00832AFE"/>
    <w:rsid w:val="00867441"/>
    <w:rsid w:val="00867C5B"/>
    <w:rsid w:val="0091712E"/>
    <w:rsid w:val="00925FFC"/>
    <w:rsid w:val="00927404"/>
    <w:rsid w:val="00927566"/>
    <w:rsid w:val="00944A99"/>
    <w:rsid w:val="00947B13"/>
    <w:rsid w:val="00965F10"/>
    <w:rsid w:val="00973F90"/>
    <w:rsid w:val="00986ABA"/>
    <w:rsid w:val="009C113C"/>
    <w:rsid w:val="009D1D59"/>
    <w:rsid w:val="009D251C"/>
    <w:rsid w:val="009D33CD"/>
    <w:rsid w:val="009F1934"/>
    <w:rsid w:val="009F781B"/>
    <w:rsid w:val="00A03362"/>
    <w:rsid w:val="00A1371E"/>
    <w:rsid w:val="00A17DA9"/>
    <w:rsid w:val="00A7437F"/>
    <w:rsid w:val="00AB781C"/>
    <w:rsid w:val="00AC6C7C"/>
    <w:rsid w:val="00AE198E"/>
    <w:rsid w:val="00AF5356"/>
    <w:rsid w:val="00B0040D"/>
    <w:rsid w:val="00B073B1"/>
    <w:rsid w:val="00B42D54"/>
    <w:rsid w:val="00B901DB"/>
    <w:rsid w:val="00BA761C"/>
    <w:rsid w:val="00BC77AC"/>
    <w:rsid w:val="00BE0E99"/>
    <w:rsid w:val="00BE10BC"/>
    <w:rsid w:val="00BF3207"/>
    <w:rsid w:val="00C04EA1"/>
    <w:rsid w:val="00C12E79"/>
    <w:rsid w:val="00C14418"/>
    <w:rsid w:val="00C65E7B"/>
    <w:rsid w:val="00CC4B1F"/>
    <w:rsid w:val="00CD10E5"/>
    <w:rsid w:val="00D27E32"/>
    <w:rsid w:val="00D45C4F"/>
    <w:rsid w:val="00D94034"/>
    <w:rsid w:val="00D968B2"/>
    <w:rsid w:val="00D97067"/>
    <w:rsid w:val="00DD104D"/>
    <w:rsid w:val="00DF5807"/>
    <w:rsid w:val="00E04E9D"/>
    <w:rsid w:val="00E05B82"/>
    <w:rsid w:val="00E11A5B"/>
    <w:rsid w:val="00E348FA"/>
    <w:rsid w:val="00E4399E"/>
    <w:rsid w:val="00E744AE"/>
    <w:rsid w:val="00E87973"/>
    <w:rsid w:val="00EA1C03"/>
    <w:rsid w:val="00EA2089"/>
    <w:rsid w:val="00EB53C6"/>
    <w:rsid w:val="00ED2D3D"/>
    <w:rsid w:val="00EF787F"/>
    <w:rsid w:val="00F17617"/>
    <w:rsid w:val="00F21ED5"/>
    <w:rsid w:val="00F2247C"/>
    <w:rsid w:val="00F2463B"/>
    <w:rsid w:val="00F72B05"/>
    <w:rsid w:val="00F83780"/>
    <w:rsid w:val="00F934F8"/>
    <w:rsid w:val="00F94AC2"/>
    <w:rsid w:val="00FA2AEF"/>
    <w:rsid w:val="00FD2658"/>
    <w:rsid w:val="00FD5707"/>
    <w:rsid w:val="00FE37AC"/>
    <w:rsid w:val="00FF2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AC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Web"/>
    <w:next w:val="Normal"/>
    <w:link w:val="Heading2Char"/>
    <w:uiPriority w:val="9"/>
    <w:unhideWhenUsed/>
    <w:qFormat/>
    <w:rsid w:val="00664809"/>
    <w:pPr>
      <w:spacing w:after="0" w:line="240" w:lineRule="auto"/>
      <w:textAlignment w:val="baseline"/>
      <w:outlineLvl w:val="1"/>
    </w:pPr>
    <w:rPr>
      <w:rFonts w:ascii="Helvetica Neue" w:eastAsia="Times New Roman" w:hAnsi="Helvetica Neue" w:cs="Calibri"/>
      <w:b/>
      <w:bCs/>
      <w:color w:val="ED672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0944"/>
    <w:rPr>
      <w:color w:val="0000FF"/>
      <w:u w:val="single"/>
    </w:rPr>
  </w:style>
  <w:style w:type="paragraph" w:styleId="EndnoteText">
    <w:name w:val="endnote text"/>
    <w:basedOn w:val="Normal"/>
    <w:link w:val="EndnoteTextChar"/>
    <w:uiPriority w:val="99"/>
    <w:semiHidden/>
    <w:unhideWhenUsed/>
    <w:rsid w:val="005B09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0944"/>
    <w:rPr>
      <w:sz w:val="20"/>
      <w:szCs w:val="20"/>
    </w:rPr>
  </w:style>
  <w:style w:type="character" w:styleId="EndnoteReference">
    <w:name w:val="endnote reference"/>
    <w:basedOn w:val="DefaultParagraphFont"/>
    <w:uiPriority w:val="99"/>
    <w:semiHidden/>
    <w:unhideWhenUsed/>
    <w:rsid w:val="005B0944"/>
    <w:rPr>
      <w:vertAlign w:val="superscript"/>
    </w:rPr>
  </w:style>
  <w:style w:type="paragraph" w:styleId="BodyText">
    <w:name w:val="Body Text"/>
    <w:basedOn w:val="NormalWeb"/>
    <w:link w:val="BodyTextChar1"/>
    <w:qFormat/>
    <w:rsid w:val="007B7AA0"/>
    <w:pPr>
      <w:spacing w:before="100" w:beforeAutospacing="1" w:after="100" w:afterAutospacing="1" w:line="240" w:lineRule="auto"/>
      <w:textAlignment w:val="baseline"/>
    </w:pPr>
    <w:rPr>
      <w:rFonts w:ascii="Helvetica Neue" w:eastAsia="Times New Roman" w:hAnsi="Helvetica Neue" w:cs="Calibri"/>
      <w:color w:val="000000"/>
      <w:sz w:val="22"/>
      <w:szCs w:val="22"/>
      <w:lang w:eastAsia="en-GB"/>
    </w:rPr>
  </w:style>
  <w:style w:type="character" w:customStyle="1" w:styleId="BodyTextChar">
    <w:name w:val="Body Text Char"/>
    <w:basedOn w:val="DefaultParagraphFont"/>
    <w:uiPriority w:val="99"/>
    <w:semiHidden/>
    <w:rsid w:val="007B7AA0"/>
  </w:style>
  <w:style w:type="character" w:customStyle="1" w:styleId="BodyTextChar1">
    <w:name w:val="Body Text Char1"/>
    <w:link w:val="BodyText"/>
    <w:rsid w:val="007B7AA0"/>
    <w:rPr>
      <w:rFonts w:ascii="Helvetica Neue" w:eastAsia="Times New Roman" w:hAnsi="Helvetica Neue" w:cs="Calibri"/>
      <w:color w:val="000000"/>
      <w:lang w:eastAsia="en-GB"/>
    </w:rPr>
  </w:style>
  <w:style w:type="character" w:styleId="CommentReference">
    <w:name w:val="annotation reference"/>
    <w:basedOn w:val="DefaultParagraphFont"/>
    <w:uiPriority w:val="99"/>
    <w:semiHidden/>
    <w:unhideWhenUsed/>
    <w:rsid w:val="007B7AA0"/>
    <w:rPr>
      <w:sz w:val="16"/>
      <w:szCs w:val="16"/>
    </w:rPr>
  </w:style>
  <w:style w:type="paragraph" w:styleId="CommentText">
    <w:name w:val="annotation text"/>
    <w:basedOn w:val="Normal"/>
    <w:link w:val="CommentTextChar"/>
    <w:uiPriority w:val="99"/>
    <w:unhideWhenUsed/>
    <w:rsid w:val="007B7AA0"/>
    <w:pPr>
      <w:spacing w:after="200" w:line="240" w:lineRule="auto"/>
    </w:pPr>
    <w:rPr>
      <w:rFonts w:ascii="Helvetica Neue" w:eastAsia="Helvetica Neue" w:hAnsi="Helvetica Neue" w:cstheme="minorHAnsi"/>
      <w:color w:val="000000"/>
      <w:sz w:val="20"/>
      <w:szCs w:val="20"/>
    </w:rPr>
  </w:style>
  <w:style w:type="character" w:customStyle="1" w:styleId="CommentTextChar">
    <w:name w:val="Comment Text Char"/>
    <w:basedOn w:val="DefaultParagraphFont"/>
    <w:link w:val="CommentText"/>
    <w:uiPriority w:val="99"/>
    <w:rsid w:val="007B7AA0"/>
    <w:rPr>
      <w:rFonts w:ascii="Helvetica Neue" w:eastAsia="Helvetica Neue" w:hAnsi="Helvetica Neue" w:cstheme="minorHAnsi"/>
      <w:color w:val="000000"/>
      <w:sz w:val="20"/>
      <w:szCs w:val="20"/>
    </w:rPr>
  </w:style>
  <w:style w:type="paragraph" w:styleId="NormalWeb">
    <w:name w:val="Normal (Web)"/>
    <w:basedOn w:val="Normal"/>
    <w:uiPriority w:val="99"/>
    <w:unhideWhenUsed/>
    <w:rsid w:val="007B7AA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B7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A0"/>
    <w:rPr>
      <w:rFonts w:ascii="Segoe UI" w:hAnsi="Segoe UI" w:cs="Segoe UI"/>
      <w:sz w:val="18"/>
      <w:szCs w:val="18"/>
    </w:rPr>
  </w:style>
  <w:style w:type="character" w:customStyle="1" w:styleId="Heading2Char">
    <w:name w:val="Heading 2 Char"/>
    <w:basedOn w:val="DefaultParagraphFont"/>
    <w:link w:val="Heading2"/>
    <w:uiPriority w:val="9"/>
    <w:rsid w:val="00664809"/>
    <w:rPr>
      <w:rFonts w:ascii="Helvetica Neue" w:eastAsia="Times New Roman" w:hAnsi="Helvetica Neue" w:cs="Calibri"/>
      <w:b/>
      <w:bCs/>
      <w:color w:val="ED672B"/>
      <w:sz w:val="24"/>
      <w:szCs w:val="24"/>
      <w:lang w:eastAsia="en-GB"/>
    </w:rPr>
  </w:style>
  <w:style w:type="paragraph" w:styleId="ListParagraph">
    <w:name w:val="List Paragraph"/>
    <w:basedOn w:val="Normal"/>
    <w:uiPriority w:val="34"/>
    <w:qFormat/>
    <w:rsid w:val="00F83780"/>
    <w:pPr>
      <w:ind w:left="720"/>
      <w:contextualSpacing/>
    </w:pPr>
  </w:style>
  <w:style w:type="paragraph" w:styleId="Header">
    <w:name w:val="header"/>
    <w:basedOn w:val="Normal"/>
    <w:link w:val="HeaderChar"/>
    <w:uiPriority w:val="99"/>
    <w:unhideWhenUsed/>
    <w:rsid w:val="00B073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3B1"/>
  </w:style>
  <w:style w:type="paragraph" w:styleId="Footer">
    <w:name w:val="footer"/>
    <w:basedOn w:val="Normal"/>
    <w:link w:val="FooterChar"/>
    <w:uiPriority w:val="99"/>
    <w:unhideWhenUsed/>
    <w:rsid w:val="00B073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3B1"/>
  </w:style>
  <w:style w:type="paragraph" w:styleId="CommentSubject">
    <w:name w:val="annotation subject"/>
    <w:basedOn w:val="CommentText"/>
    <w:next w:val="CommentText"/>
    <w:link w:val="CommentSubjectChar"/>
    <w:uiPriority w:val="99"/>
    <w:semiHidden/>
    <w:unhideWhenUsed/>
    <w:rsid w:val="00E4399E"/>
    <w:pPr>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E4399E"/>
    <w:rPr>
      <w:rFonts w:ascii="Helvetica Neue" w:eastAsia="Helvetica Neue" w:hAnsi="Helvetica Neue" w:cstheme="minorHAnsi"/>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Web"/>
    <w:next w:val="Normal"/>
    <w:link w:val="Heading2Char"/>
    <w:uiPriority w:val="9"/>
    <w:unhideWhenUsed/>
    <w:qFormat/>
    <w:rsid w:val="00664809"/>
    <w:pPr>
      <w:spacing w:after="0" w:line="240" w:lineRule="auto"/>
      <w:textAlignment w:val="baseline"/>
      <w:outlineLvl w:val="1"/>
    </w:pPr>
    <w:rPr>
      <w:rFonts w:ascii="Helvetica Neue" w:eastAsia="Times New Roman" w:hAnsi="Helvetica Neue" w:cs="Calibri"/>
      <w:b/>
      <w:bCs/>
      <w:color w:val="ED672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0944"/>
    <w:rPr>
      <w:color w:val="0000FF"/>
      <w:u w:val="single"/>
    </w:rPr>
  </w:style>
  <w:style w:type="paragraph" w:styleId="EndnoteText">
    <w:name w:val="endnote text"/>
    <w:basedOn w:val="Normal"/>
    <w:link w:val="EndnoteTextChar"/>
    <w:uiPriority w:val="99"/>
    <w:semiHidden/>
    <w:unhideWhenUsed/>
    <w:rsid w:val="005B09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0944"/>
    <w:rPr>
      <w:sz w:val="20"/>
      <w:szCs w:val="20"/>
    </w:rPr>
  </w:style>
  <w:style w:type="character" w:styleId="EndnoteReference">
    <w:name w:val="endnote reference"/>
    <w:basedOn w:val="DefaultParagraphFont"/>
    <w:uiPriority w:val="99"/>
    <w:semiHidden/>
    <w:unhideWhenUsed/>
    <w:rsid w:val="005B0944"/>
    <w:rPr>
      <w:vertAlign w:val="superscript"/>
    </w:rPr>
  </w:style>
  <w:style w:type="paragraph" w:styleId="BodyText">
    <w:name w:val="Body Text"/>
    <w:basedOn w:val="NormalWeb"/>
    <w:link w:val="BodyTextChar1"/>
    <w:qFormat/>
    <w:rsid w:val="007B7AA0"/>
    <w:pPr>
      <w:spacing w:before="100" w:beforeAutospacing="1" w:after="100" w:afterAutospacing="1" w:line="240" w:lineRule="auto"/>
      <w:textAlignment w:val="baseline"/>
    </w:pPr>
    <w:rPr>
      <w:rFonts w:ascii="Helvetica Neue" w:eastAsia="Times New Roman" w:hAnsi="Helvetica Neue" w:cs="Calibri"/>
      <w:color w:val="000000"/>
      <w:sz w:val="22"/>
      <w:szCs w:val="22"/>
      <w:lang w:eastAsia="en-GB"/>
    </w:rPr>
  </w:style>
  <w:style w:type="character" w:customStyle="1" w:styleId="BodyTextChar">
    <w:name w:val="Body Text Char"/>
    <w:basedOn w:val="DefaultParagraphFont"/>
    <w:uiPriority w:val="99"/>
    <w:semiHidden/>
    <w:rsid w:val="007B7AA0"/>
  </w:style>
  <w:style w:type="character" w:customStyle="1" w:styleId="BodyTextChar1">
    <w:name w:val="Body Text Char1"/>
    <w:link w:val="BodyText"/>
    <w:rsid w:val="007B7AA0"/>
    <w:rPr>
      <w:rFonts w:ascii="Helvetica Neue" w:eastAsia="Times New Roman" w:hAnsi="Helvetica Neue" w:cs="Calibri"/>
      <w:color w:val="000000"/>
      <w:lang w:eastAsia="en-GB"/>
    </w:rPr>
  </w:style>
  <w:style w:type="character" w:styleId="CommentReference">
    <w:name w:val="annotation reference"/>
    <w:basedOn w:val="DefaultParagraphFont"/>
    <w:uiPriority w:val="99"/>
    <w:semiHidden/>
    <w:unhideWhenUsed/>
    <w:rsid w:val="007B7AA0"/>
    <w:rPr>
      <w:sz w:val="16"/>
      <w:szCs w:val="16"/>
    </w:rPr>
  </w:style>
  <w:style w:type="paragraph" w:styleId="CommentText">
    <w:name w:val="annotation text"/>
    <w:basedOn w:val="Normal"/>
    <w:link w:val="CommentTextChar"/>
    <w:uiPriority w:val="99"/>
    <w:unhideWhenUsed/>
    <w:rsid w:val="007B7AA0"/>
    <w:pPr>
      <w:spacing w:after="200" w:line="240" w:lineRule="auto"/>
    </w:pPr>
    <w:rPr>
      <w:rFonts w:ascii="Helvetica Neue" w:eastAsia="Helvetica Neue" w:hAnsi="Helvetica Neue" w:cstheme="minorHAnsi"/>
      <w:color w:val="000000"/>
      <w:sz w:val="20"/>
      <w:szCs w:val="20"/>
    </w:rPr>
  </w:style>
  <w:style w:type="character" w:customStyle="1" w:styleId="CommentTextChar">
    <w:name w:val="Comment Text Char"/>
    <w:basedOn w:val="DefaultParagraphFont"/>
    <w:link w:val="CommentText"/>
    <w:uiPriority w:val="99"/>
    <w:rsid w:val="007B7AA0"/>
    <w:rPr>
      <w:rFonts w:ascii="Helvetica Neue" w:eastAsia="Helvetica Neue" w:hAnsi="Helvetica Neue" w:cstheme="minorHAnsi"/>
      <w:color w:val="000000"/>
      <w:sz w:val="20"/>
      <w:szCs w:val="20"/>
    </w:rPr>
  </w:style>
  <w:style w:type="paragraph" w:styleId="NormalWeb">
    <w:name w:val="Normal (Web)"/>
    <w:basedOn w:val="Normal"/>
    <w:uiPriority w:val="99"/>
    <w:unhideWhenUsed/>
    <w:rsid w:val="007B7AA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B7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A0"/>
    <w:rPr>
      <w:rFonts w:ascii="Segoe UI" w:hAnsi="Segoe UI" w:cs="Segoe UI"/>
      <w:sz w:val="18"/>
      <w:szCs w:val="18"/>
    </w:rPr>
  </w:style>
  <w:style w:type="character" w:customStyle="1" w:styleId="Heading2Char">
    <w:name w:val="Heading 2 Char"/>
    <w:basedOn w:val="DefaultParagraphFont"/>
    <w:link w:val="Heading2"/>
    <w:uiPriority w:val="9"/>
    <w:rsid w:val="00664809"/>
    <w:rPr>
      <w:rFonts w:ascii="Helvetica Neue" w:eastAsia="Times New Roman" w:hAnsi="Helvetica Neue" w:cs="Calibri"/>
      <w:b/>
      <w:bCs/>
      <w:color w:val="ED672B"/>
      <w:sz w:val="24"/>
      <w:szCs w:val="24"/>
      <w:lang w:eastAsia="en-GB"/>
    </w:rPr>
  </w:style>
  <w:style w:type="paragraph" w:styleId="ListParagraph">
    <w:name w:val="List Paragraph"/>
    <w:basedOn w:val="Normal"/>
    <w:uiPriority w:val="34"/>
    <w:qFormat/>
    <w:rsid w:val="00F83780"/>
    <w:pPr>
      <w:ind w:left="720"/>
      <w:contextualSpacing/>
    </w:pPr>
  </w:style>
  <w:style w:type="paragraph" w:styleId="Header">
    <w:name w:val="header"/>
    <w:basedOn w:val="Normal"/>
    <w:link w:val="HeaderChar"/>
    <w:uiPriority w:val="99"/>
    <w:unhideWhenUsed/>
    <w:rsid w:val="00B073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3B1"/>
  </w:style>
  <w:style w:type="paragraph" w:styleId="Footer">
    <w:name w:val="footer"/>
    <w:basedOn w:val="Normal"/>
    <w:link w:val="FooterChar"/>
    <w:uiPriority w:val="99"/>
    <w:unhideWhenUsed/>
    <w:rsid w:val="00B073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3B1"/>
  </w:style>
  <w:style w:type="paragraph" w:styleId="CommentSubject">
    <w:name w:val="annotation subject"/>
    <w:basedOn w:val="CommentText"/>
    <w:next w:val="CommentText"/>
    <w:link w:val="CommentSubjectChar"/>
    <w:uiPriority w:val="99"/>
    <w:semiHidden/>
    <w:unhideWhenUsed/>
    <w:rsid w:val="00E4399E"/>
    <w:pPr>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E4399E"/>
    <w:rPr>
      <w:rFonts w:ascii="Helvetica Neue" w:eastAsia="Helvetica Neue" w:hAnsi="Helvetica Neue" w:cstheme="minorHAns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1065">
      <w:bodyDiv w:val="1"/>
      <w:marLeft w:val="0"/>
      <w:marRight w:val="0"/>
      <w:marTop w:val="0"/>
      <w:marBottom w:val="0"/>
      <w:divBdr>
        <w:top w:val="none" w:sz="0" w:space="0" w:color="auto"/>
        <w:left w:val="none" w:sz="0" w:space="0" w:color="auto"/>
        <w:bottom w:val="none" w:sz="0" w:space="0" w:color="auto"/>
        <w:right w:val="none" w:sz="0" w:space="0" w:color="auto"/>
      </w:divBdr>
    </w:div>
    <w:div w:id="980571755">
      <w:bodyDiv w:val="1"/>
      <w:marLeft w:val="0"/>
      <w:marRight w:val="0"/>
      <w:marTop w:val="0"/>
      <w:marBottom w:val="0"/>
      <w:divBdr>
        <w:top w:val="none" w:sz="0" w:space="0" w:color="auto"/>
        <w:left w:val="none" w:sz="0" w:space="0" w:color="auto"/>
        <w:bottom w:val="none" w:sz="0" w:space="0" w:color="auto"/>
        <w:right w:val="none" w:sz="0" w:space="0" w:color="auto"/>
      </w:divBdr>
    </w:div>
    <w:div w:id="121303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entbrite.co.uk/e/socio-economic-diversity-and-inclusion-in-the-arts-workshop-tickets-64228321639" TargetMode="External"/><Relationship Id="rId18" Type="http://schemas.openxmlformats.org/officeDocument/2006/relationships/hyperlink" Target="https://www.thebridgegroup.org.uk/"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s://jerwoodarts.org/projects/weston-jerwood-creative-bursaries-2017-19/toolkit/" TargetMode="External"/><Relationship Id="rId17" Type="http://schemas.openxmlformats.org/officeDocument/2006/relationships/hyperlink" Target="https://jerwoodarts.org/projects/weston-jerwood-creative-bursaries-2017-1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rtscouncil.org.uk/advice-and-guidance/culture-change-toolkit"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createlondon.org/event/panic2018/"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jerwoodarts.org/projects/weston-jerwood-creative-bursaries-2017-19/"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https://jerwoodarts.org/projects/weston-jerwood-creative-bursaries-2017-19/toolkit/"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B7569-BD85-4416-87BB-930FF511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Mirren Kessling</cp:lastModifiedBy>
  <cp:revision>2</cp:revision>
  <cp:lastPrinted>2019-07-03T16:17:00Z</cp:lastPrinted>
  <dcterms:created xsi:type="dcterms:W3CDTF">2019-07-04T14:05:00Z</dcterms:created>
  <dcterms:modified xsi:type="dcterms:W3CDTF">2019-07-04T14:05:00Z</dcterms:modified>
</cp:coreProperties>
</file>